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80" w:lineRule="auto"/>
        <w:jc w:val="center"/>
        <w:rPr>
          <w:rFonts w:ascii="华文中宋" w:hAnsi="华文中宋" w:eastAsia="华文中宋" w:cs="华文中宋"/>
          <w:b/>
          <w:bCs/>
          <w:kern w:val="0"/>
          <w:sz w:val="36"/>
          <w:szCs w:val="36"/>
        </w:rPr>
      </w:pPr>
      <w:r>
        <w:rPr>
          <w:rFonts w:hint="eastAsia" w:ascii="华文中宋" w:hAnsi="华文中宋" w:eastAsia="华文中宋" w:cs="华文中宋"/>
          <w:b/>
          <w:bCs/>
          <w:kern w:val="0"/>
          <w:sz w:val="36"/>
          <w:szCs w:val="36"/>
        </w:rPr>
        <w:t>寿光市明珠小学2022年秋季招生入学工作方案</w:t>
      </w:r>
    </w:p>
    <w:p>
      <w:pPr>
        <w:widowControl/>
        <w:spacing w:line="560" w:lineRule="exact"/>
        <w:ind w:firstLine="600" w:firstLineChars="200"/>
        <w:jc w:val="left"/>
        <w:rPr>
          <w:rFonts w:ascii="宋体" w:hAnsi="宋体" w:eastAsia="宋体" w:cs="宋体"/>
          <w:kern w:val="0"/>
          <w:sz w:val="30"/>
          <w:szCs w:val="30"/>
        </w:rPr>
      </w:pPr>
    </w:p>
    <w:p>
      <w:pPr>
        <w:spacing w:line="560" w:lineRule="exact"/>
        <w:ind w:firstLine="600" w:firstLineChars="200"/>
        <w:jc w:val="left"/>
        <w:rPr>
          <w:rFonts w:ascii="仿宋" w:hAnsi="仿宋" w:eastAsia="仿宋" w:cs="仿宋"/>
          <w:kern w:val="0"/>
          <w:sz w:val="30"/>
          <w:szCs w:val="30"/>
        </w:rPr>
      </w:pPr>
      <w:r>
        <w:rPr>
          <w:rFonts w:hint="eastAsia" w:ascii="仿宋" w:hAnsi="仿宋" w:eastAsia="仿宋" w:cs="仿宋"/>
          <w:kern w:val="0"/>
          <w:sz w:val="30"/>
          <w:szCs w:val="30"/>
        </w:rPr>
        <w:t>根据</w:t>
      </w:r>
      <w:r>
        <w:rPr>
          <w:rFonts w:hint="eastAsia" w:ascii="仿宋" w:hAnsi="仿宋" w:eastAsia="仿宋" w:cs="仿宋"/>
          <w:color w:val="000000"/>
          <w:sz w:val="30"/>
          <w:szCs w:val="30"/>
        </w:rPr>
        <w:t>寿教体函〔2022〕22号《</w:t>
      </w:r>
      <w:r>
        <w:rPr>
          <w:rFonts w:hint="eastAsia" w:ascii="仿宋" w:hAnsi="仿宋" w:eastAsia="仿宋" w:cs="仿宋"/>
          <w:sz w:val="30"/>
          <w:szCs w:val="30"/>
        </w:rPr>
        <w:t>关于做好2022年义务教育学校招生入学工作的通知</w:t>
      </w:r>
      <w:r>
        <w:rPr>
          <w:rFonts w:hint="eastAsia" w:ascii="仿宋" w:hAnsi="仿宋" w:eastAsia="仿宋" w:cs="仿宋"/>
          <w:color w:val="000000"/>
          <w:sz w:val="30"/>
          <w:szCs w:val="30"/>
        </w:rPr>
        <w:t>》,结合学校实际情况，制定本方案。</w:t>
      </w:r>
    </w:p>
    <w:p>
      <w:pPr>
        <w:widowControl/>
        <w:spacing w:line="560" w:lineRule="exact"/>
        <w:ind w:firstLine="602" w:firstLineChars="200"/>
        <w:jc w:val="left"/>
        <w:rPr>
          <w:rFonts w:ascii="宋体" w:hAnsi="宋体" w:eastAsia="宋体" w:cs="宋体"/>
          <w:b/>
          <w:bCs/>
          <w:kern w:val="0"/>
          <w:sz w:val="30"/>
          <w:szCs w:val="30"/>
        </w:rPr>
      </w:pPr>
      <w:r>
        <w:rPr>
          <w:rFonts w:hint="eastAsia" w:ascii="宋体" w:hAnsi="宋体" w:eastAsia="宋体" w:cs="宋体"/>
          <w:b/>
          <w:bCs/>
          <w:kern w:val="0"/>
          <w:sz w:val="30"/>
          <w:szCs w:val="30"/>
        </w:rPr>
        <w:t>一、招生范围 </w:t>
      </w:r>
    </w:p>
    <w:p>
      <w:pPr>
        <w:widowControl/>
        <w:spacing w:line="560" w:lineRule="exact"/>
        <w:jc w:val="left"/>
        <w:rPr>
          <w:rFonts w:ascii="仿宋" w:hAnsi="仿宋" w:eastAsia="仿宋" w:cs="宋体"/>
          <w:kern w:val="0"/>
          <w:sz w:val="30"/>
          <w:szCs w:val="30"/>
        </w:rPr>
      </w:pPr>
      <w:r>
        <w:rPr>
          <w:rFonts w:hint="eastAsia" w:ascii="仿宋" w:hAnsi="仿宋" w:eastAsia="仿宋" w:cs="宋体"/>
          <w:kern w:val="0"/>
          <w:sz w:val="30"/>
          <w:szCs w:val="30"/>
        </w:rPr>
        <w:t>　　招收圣城街以南、银海路以东、学院路以西（不含圣城街道所属村）的适龄儿童。</w:t>
      </w:r>
      <w:r>
        <w:rPr>
          <w:rFonts w:hint="eastAsia" w:ascii="宋体" w:hAnsi="宋体" w:eastAsia="宋体" w:cs="宋体"/>
          <w:kern w:val="0"/>
          <w:sz w:val="30"/>
          <w:szCs w:val="30"/>
        </w:rPr>
        <w:t> </w:t>
      </w:r>
    </w:p>
    <w:p>
      <w:pPr>
        <w:widowControl/>
        <w:spacing w:line="560" w:lineRule="exact"/>
        <w:jc w:val="left"/>
        <w:rPr>
          <w:rFonts w:ascii="宋体" w:hAnsi="宋体" w:eastAsia="宋体" w:cs="宋体"/>
          <w:b/>
          <w:bCs/>
          <w:kern w:val="0"/>
          <w:sz w:val="30"/>
          <w:szCs w:val="30"/>
        </w:rPr>
      </w:pPr>
      <w:r>
        <w:rPr>
          <w:rFonts w:hint="eastAsia" w:ascii="宋体" w:hAnsi="宋体" w:eastAsia="宋体" w:cs="宋体"/>
          <w:b/>
          <w:bCs/>
          <w:kern w:val="0"/>
          <w:sz w:val="30"/>
          <w:szCs w:val="30"/>
        </w:rPr>
        <w:t>　　二、招生计划及人数 </w:t>
      </w:r>
    </w:p>
    <w:p>
      <w:pPr>
        <w:widowControl/>
        <w:spacing w:line="560" w:lineRule="exact"/>
        <w:jc w:val="left"/>
        <w:rPr>
          <w:rFonts w:hint="eastAsia" w:ascii="仿宋" w:hAnsi="仿宋" w:eastAsia="仿宋" w:cs="仿宋"/>
          <w:kern w:val="0"/>
          <w:sz w:val="30"/>
          <w:szCs w:val="30"/>
        </w:rPr>
      </w:pPr>
      <w:r>
        <w:rPr>
          <w:rFonts w:hint="eastAsia" w:ascii="仿宋" w:hAnsi="仿宋" w:eastAsia="仿宋" w:cs="宋体"/>
          <w:kern w:val="0"/>
          <w:sz w:val="30"/>
          <w:szCs w:val="30"/>
        </w:rPr>
        <w:t>　　</w:t>
      </w:r>
      <w:r>
        <w:rPr>
          <w:rFonts w:hint="eastAsia" w:ascii="仿宋" w:hAnsi="仿宋" w:eastAsia="仿宋" w:cs="仿宋"/>
          <w:kern w:val="0"/>
          <w:sz w:val="30"/>
          <w:szCs w:val="30"/>
        </w:rPr>
        <w:t>我校计划招收一年级新生270人，6个教学班。</w:t>
      </w:r>
    </w:p>
    <w:p>
      <w:pPr>
        <w:numPr>
          <w:ilvl w:val="0"/>
          <w:numId w:val="1"/>
        </w:numPr>
        <w:spacing w:line="560" w:lineRule="exact"/>
        <w:ind w:firstLine="602" w:firstLineChars="200"/>
        <w:rPr>
          <w:rFonts w:ascii="宋体" w:hAnsi="宋体" w:eastAsia="宋体" w:cs="宋体"/>
          <w:b/>
          <w:bCs/>
          <w:sz w:val="30"/>
          <w:szCs w:val="30"/>
        </w:rPr>
      </w:pPr>
      <w:r>
        <w:rPr>
          <w:rFonts w:hint="eastAsia" w:ascii="宋体" w:hAnsi="宋体" w:eastAsia="宋体" w:cs="宋体"/>
          <w:b/>
          <w:bCs/>
          <w:sz w:val="30"/>
          <w:szCs w:val="30"/>
        </w:rPr>
        <w:t>登录方法及报名时间</w:t>
      </w:r>
    </w:p>
    <w:p>
      <w:pPr>
        <w:widowControl/>
        <w:spacing w:line="560" w:lineRule="exact"/>
        <w:ind w:firstLine="600" w:firstLineChars="200"/>
        <w:jc w:val="left"/>
        <w:rPr>
          <w:rFonts w:hint="eastAsia" w:ascii="仿宋" w:hAnsi="仿宋" w:eastAsia="仿宋" w:cs="仿宋"/>
          <w:kern w:val="0"/>
          <w:sz w:val="30"/>
          <w:szCs w:val="30"/>
        </w:rPr>
      </w:pPr>
      <w:r>
        <w:rPr>
          <w:rFonts w:hint="eastAsia" w:ascii="仿宋" w:hAnsi="仿宋" w:eastAsia="仿宋" w:cs="仿宋"/>
          <w:kern w:val="0"/>
          <w:sz w:val="30"/>
          <w:szCs w:val="30"/>
        </w:rPr>
        <w:t>报名方式：2022年，我市所有义务教育学校均通过义务教育招生入学平台（以下简称“招生平台”）进行网上报名。</w:t>
      </w:r>
    </w:p>
    <w:p>
      <w:pPr>
        <w:spacing w:line="500" w:lineRule="exact"/>
        <w:ind w:firstLine="640" w:firstLineChars="200"/>
        <w:rPr>
          <w:rFonts w:hint="eastAsia" w:ascii="仿宋_GB2312" w:hAnsi="仿宋_GB2312" w:eastAsia="仿宋_GB2312" w:cs="仿宋_GB2312"/>
          <w:sz w:val="32"/>
          <w:szCs w:val="32"/>
        </w:rPr>
      </w:pPr>
      <w:r>
        <w:rPr>
          <w:sz w:val="32"/>
        </w:rPr>
        <w:pict>
          <v:shape id="文本框 23" o:spid="_x0000_s2077" o:spt="202" type="#_x0000_t202" style="position:absolute;left:0pt;margin-left:378.2pt;margin-top:3.25pt;height:23pt;width:109.95pt;z-index:251671552;mso-width-relative:page;mso-height-relative:page;" fillcolor="#FFFFFF" filled="t" stroked="t" coordsize="21600,21600" o:gfxdata="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hreFtgAAAAJAQAADwAAAAAAAAABACAA&#10;AAAiAAAAZHJzL2Rvd25yZXYueG1sUEsBAhQAFAAAAAgAh07iQIN1b2xGAgAAeAQAAA4AAAAAAAAA&#10;AQAgAAAAJwEAAGRycy9lMm9Eb2MueG1sUEsFBgAAAAAGAAYAWQEAAN8FAAAAAA==&#10;">
            <v:path/>
            <v:fill on="t" focussize="0,0"/>
            <v:stroke weight="0.5pt" color="#FFFFFF" joinstyle="round"/>
            <v:imagedata o:title=""/>
            <o:lock v:ext="edit" aspectratio="f"/>
            <v:textbox>
              <w:txbxContent>
                <w:p>
                  <w:pPr>
                    <w:rPr>
                      <w:rFonts w:hint="eastAsia"/>
                      <w:sz w:val="24"/>
                    </w:rPr>
                  </w:pPr>
                  <w:r>
                    <w:rPr>
                      <w:rFonts w:hint="eastAsia"/>
                      <w:sz w:val="24"/>
                    </w:rPr>
                    <w:t>平台登录二维码</w:t>
                  </w:r>
                </w:p>
              </w:txbxContent>
            </v:textbox>
          </v:shape>
        </w:pict>
      </w:r>
      <w:r>
        <w:rPr>
          <w:rFonts w:hint="eastAsia" w:ascii="仿宋_GB2312" w:hAnsi="仿宋_GB2312" w:eastAsia="仿宋_GB2312" w:cs="仿宋_GB2312"/>
          <w:sz w:val="32"/>
          <w:szCs w:val="32"/>
        </w:rPr>
        <w:t>（一）</w:t>
      </w:r>
      <w:r>
        <w:rPr>
          <w:rFonts w:hint="eastAsia" w:ascii="仿宋" w:hAnsi="仿宋" w:eastAsia="仿宋" w:cs="仿宋"/>
          <w:kern w:val="0"/>
          <w:sz w:val="30"/>
          <w:szCs w:val="30"/>
        </w:rPr>
        <w:t>平台登录方法</w:t>
      </w:r>
      <w:r>
        <w:rPr>
          <w:rFonts w:hint="eastAsia" w:ascii="仿宋_GB2312" w:hAnsi="仿宋_GB2312" w:eastAsia="仿宋_GB2312" w:cs="仿宋_GB2312"/>
          <w:sz w:val="32"/>
          <w:szCs w:val="32"/>
        </w:rPr>
        <w:t>（</w:t>
      </w:r>
      <w:r>
        <w:rPr>
          <w:rFonts w:hint="eastAsia" w:ascii="仿宋" w:hAnsi="仿宋" w:eastAsia="仿宋" w:cs="仿宋"/>
          <w:kern w:val="0"/>
          <w:sz w:val="30"/>
          <w:szCs w:val="30"/>
        </w:rPr>
        <w:t>以下</w:t>
      </w:r>
      <w:r>
        <w:rPr>
          <w:rFonts w:hint="eastAsia" w:ascii="仿宋" w:hAnsi="仿宋" w:eastAsia="仿宋" w:cs="仿宋"/>
          <w:kern w:val="0"/>
          <w:sz w:val="30"/>
          <w:szCs w:val="30"/>
          <w:lang w:val="en-US" w:eastAsia="zh-CN"/>
        </w:rPr>
        <w:t>5种</w:t>
      </w:r>
      <w:r>
        <w:rPr>
          <w:rFonts w:hint="eastAsia" w:ascii="仿宋" w:hAnsi="仿宋" w:eastAsia="仿宋" w:cs="仿宋"/>
          <w:kern w:val="0"/>
          <w:sz w:val="30"/>
          <w:szCs w:val="30"/>
        </w:rPr>
        <w:t>方法任选一种</w:t>
      </w:r>
      <w:r>
        <w:rPr>
          <w:rFonts w:hint="eastAsia" w:ascii="仿宋_GB2312" w:hAnsi="仿宋_GB2312" w:eastAsia="仿宋_GB2312" w:cs="仿宋_GB2312"/>
          <w:sz w:val="32"/>
          <w:szCs w:val="32"/>
        </w:rPr>
        <w:t>）</w:t>
      </w:r>
    </w:p>
    <w:p>
      <w:pPr>
        <w:widowControl/>
        <w:spacing w:line="560" w:lineRule="exact"/>
        <w:ind w:firstLine="600" w:firstLineChars="200"/>
        <w:jc w:val="left"/>
        <w:rPr>
          <w:rFonts w:hint="eastAsia" w:ascii="仿宋" w:hAnsi="仿宋" w:eastAsia="仿宋" w:cs="仿宋"/>
          <w:kern w:val="0"/>
          <w:sz w:val="30"/>
          <w:szCs w:val="30"/>
        </w:rPr>
      </w:pPr>
      <w:r>
        <w:rPr>
          <w:rFonts w:hint="eastAsia" w:ascii="仿宋" w:hAnsi="仿宋" w:eastAsia="仿宋" w:cs="仿宋"/>
          <w:kern w:val="0"/>
          <w:sz w:val="30"/>
          <w:szCs w:val="30"/>
        </w:rPr>
        <w:drawing>
          <wp:anchor distT="0" distB="0" distL="114300" distR="114300" simplePos="0" relativeHeight="251670528" behindDoc="0" locked="0" layoutInCell="1" allowOverlap="1">
            <wp:simplePos x="0" y="0"/>
            <wp:positionH relativeFrom="column">
              <wp:posOffset>4546600</wp:posOffset>
            </wp:positionH>
            <wp:positionV relativeFrom="paragraph">
              <wp:posOffset>86360</wp:posOffset>
            </wp:positionV>
            <wp:extent cx="1625600" cy="1625600"/>
            <wp:effectExtent l="0" t="0" r="12700" b="12700"/>
            <wp:wrapSquare wrapText="bothSides"/>
            <wp:docPr id="29" name="图片 9" descr="2700eed328d29c263c72eb18910f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descr="2700eed328d29c263c72eb18910f1c0"/>
                    <pic:cNvPicPr>
                      <a:picLocks noChangeAspect="1"/>
                    </pic:cNvPicPr>
                  </pic:nvPicPr>
                  <pic:blipFill>
                    <a:blip r:embed="rId4"/>
                    <a:stretch>
                      <a:fillRect/>
                    </a:stretch>
                  </pic:blipFill>
                  <pic:spPr>
                    <a:xfrm>
                      <a:off x="0" y="0"/>
                      <a:ext cx="1625600" cy="1625600"/>
                    </a:xfrm>
                    <a:prstGeom prst="rect">
                      <a:avLst/>
                    </a:prstGeom>
                    <a:noFill/>
                    <a:ln>
                      <a:noFill/>
                    </a:ln>
                  </pic:spPr>
                </pic:pic>
              </a:graphicData>
            </a:graphic>
          </wp:anchor>
        </w:drawing>
      </w:r>
      <w:r>
        <w:rPr>
          <w:rFonts w:hint="eastAsia" w:ascii="仿宋" w:hAnsi="仿宋" w:eastAsia="仿宋" w:cs="仿宋"/>
          <w:kern w:val="0"/>
          <w:sz w:val="30"/>
          <w:szCs w:val="30"/>
        </w:rPr>
        <w:t>1.打开微信“扫一扫”，直接扫描右侧二维码进入。</w:t>
      </w:r>
    </w:p>
    <w:p>
      <w:pPr>
        <w:widowControl/>
        <w:spacing w:line="560" w:lineRule="exact"/>
        <w:ind w:firstLine="600" w:firstLineChars="200"/>
        <w:jc w:val="left"/>
        <w:rPr>
          <w:rFonts w:hint="eastAsia" w:ascii="仿宋" w:hAnsi="仿宋" w:eastAsia="仿宋" w:cs="仿宋"/>
          <w:kern w:val="0"/>
          <w:sz w:val="30"/>
          <w:szCs w:val="30"/>
        </w:rPr>
      </w:pPr>
      <w:r>
        <w:rPr>
          <w:rFonts w:hint="eastAsia" w:ascii="仿宋" w:hAnsi="仿宋" w:eastAsia="仿宋" w:cs="仿宋"/>
          <w:kern w:val="0"/>
          <w:sz w:val="30"/>
          <w:szCs w:val="30"/>
        </w:rPr>
        <w:t>2.微信搜索公众号“学在寿光”，进入公众号，从底部菜单“教育帮办”选择“学生入学”进入招生平台。</w:t>
      </w:r>
    </w:p>
    <w:p>
      <w:pPr>
        <w:widowControl/>
        <w:spacing w:line="560" w:lineRule="exact"/>
        <w:ind w:firstLine="600" w:firstLineChars="200"/>
        <w:jc w:val="left"/>
        <w:rPr>
          <w:rFonts w:hint="eastAsia" w:ascii="仿宋" w:hAnsi="仿宋" w:eastAsia="仿宋" w:cs="仿宋"/>
          <w:kern w:val="0"/>
          <w:sz w:val="30"/>
          <w:szCs w:val="30"/>
        </w:rPr>
      </w:pPr>
      <w:r>
        <w:rPr>
          <w:rFonts w:hint="eastAsia" w:ascii="仿宋" w:hAnsi="仿宋" w:eastAsia="仿宋" w:cs="仿宋"/>
          <w:kern w:val="0"/>
          <w:sz w:val="30"/>
          <w:szCs w:val="30"/>
        </w:rPr>
        <w:t>3.打开手机端浏览器，输入网址，即可直接进入招生平台。网址：http://xtyy.shouguang.gov.cn/yypt_wx。</w:t>
      </w:r>
    </w:p>
    <w:p>
      <w:pPr>
        <w:widowControl/>
        <w:spacing w:line="560" w:lineRule="exact"/>
        <w:ind w:firstLine="600" w:firstLineChars="200"/>
        <w:jc w:val="left"/>
        <w:rPr>
          <w:rFonts w:hint="eastAsia" w:ascii="仿宋" w:hAnsi="仿宋" w:eastAsia="仿宋" w:cs="仿宋"/>
          <w:kern w:val="0"/>
          <w:sz w:val="30"/>
          <w:szCs w:val="30"/>
        </w:rPr>
      </w:pPr>
      <w:r>
        <w:rPr>
          <w:rFonts w:hint="eastAsia" w:ascii="仿宋" w:hAnsi="仿宋" w:eastAsia="仿宋" w:cs="仿宋"/>
          <w:kern w:val="0"/>
          <w:sz w:val="30"/>
          <w:szCs w:val="30"/>
        </w:rPr>
        <w:t>4.下载爱山东APP，完成注册与实名认证，通过首页&gt;义务教育招生banner图&gt;选择潍坊、寿光，点击‘确认，去报名’&gt;进入报名平台。</w:t>
      </w:r>
    </w:p>
    <w:p>
      <w:pPr>
        <w:widowControl/>
        <w:spacing w:line="560" w:lineRule="exact"/>
        <w:ind w:firstLine="600" w:firstLineChars="200"/>
        <w:jc w:val="left"/>
        <w:rPr>
          <w:rFonts w:hint="eastAsia" w:ascii="仿宋_GB2312" w:hAnsi="仿宋_GB2312" w:eastAsia="仿宋_GB2312" w:cs="仿宋_GB2312"/>
          <w:sz w:val="32"/>
          <w:szCs w:val="32"/>
          <w:highlight w:val="red"/>
        </w:rPr>
      </w:pPr>
      <w:r>
        <w:rPr>
          <w:rFonts w:hint="eastAsia" w:ascii="仿宋" w:hAnsi="仿宋" w:eastAsia="仿宋" w:cs="仿宋"/>
          <w:kern w:val="0"/>
          <w:sz w:val="30"/>
          <w:szCs w:val="30"/>
        </w:rPr>
        <w:t>5.下载寿光云APP，完成注册与实名认证，通过服务模块&gt;文化教育&gt;义务教育招生入学进入报名平台。</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（二）</w:t>
      </w:r>
      <w:r>
        <w:rPr>
          <w:rFonts w:hint="eastAsia" w:ascii="仿宋" w:hAnsi="仿宋" w:eastAsia="仿宋" w:cs="仿宋"/>
          <w:kern w:val="0"/>
          <w:sz w:val="30"/>
          <w:szCs w:val="30"/>
        </w:rPr>
        <w:t>登录平台后完成用户注册，按照提示完成报名信息的填写及上传（具体操作说明附后）。</w:t>
      </w:r>
    </w:p>
    <w:p>
      <w:pPr>
        <w:spacing w:line="56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（三）时间安排</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600" w:firstLineChars="200"/>
        <w:jc w:val="both"/>
        <w:rPr>
          <w:rFonts w:hint="eastAsia" w:ascii="仿宋" w:hAnsi="仿宋" w:eastAsia="仿宋" w:cs="仿宋"/>
          <w:kern w:val="0"/>
          <w:sz w:val="30"/>
          <w:szCs w:val="30"/>
          <w:lang w:val="en-US" w:eastAsia="zh-CN" w:bidi="ar-SA"/>
        </w:rPr>
      </w:pPr>
      <w:r>
        <w:rPr>
          <w:rFonts w:hint="eastAsia" w:ascii="仿宋" w:hAnsi="仿宋" w:eastAsia="仿宋" w:cs="仿宋"/>
          <w:kern w:val="0"/>
          <w:sz w:val="30"/>
          <w:szCs w:val="30"/>
          <w:lang w:val="en-US" w:eastAsia="zh-CN" w:bidi="ar-SA"/>
        </w:rPr>
        <w:t>报名采用错时报名，明珠小学的报名时间、信息审核、入学通知安排如下：</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firstLineChars="200"/>
        <w:jc w:val="both"/>
        <w:rPr>
          <w:rFonts w:hint="eastAsia" w:ascii="仿宋" w:hAnsi="仿宋" w:eastAsia="仿宋" w:cs="仿宋"/>
          <w:kern w:val="0"/>
          <w:sz w:val="30"/>
          <w:szCs w:val="30"/>
          <w:lang w:val="en-US" w:eastAsia="zh-CN" w:bidi="ar-SA"/>
        </w:rPr>
      </w:pPr>
      <w:r>
        <w:rPr>
          <w:rFonts w:hint="eastAsia" w:ascii="仿宋" w:hAnsi="仿宋" w:eastAsia="仿宋" w:cs="仿宋"/>
          <w:kern w:val="0"/>
          <w:sz w:val="30"/>
          <w:szCs w:val="30"/>
          <w:lang w:val="en-US" w:eastAsia="zh-CN" w:bidi="ar-SA"/>
        </w:rPr>
        <w:t>1.报名时间：7月7日8:00开始。若错过时间，可在7月11-17日继续报名。报名成功即显示审核中,家长可耐心等待</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firstLineChars="200"/>
        <w:jc w:val="both"/>
        <w:rPr>
          <w:rFonts w:hint="eastAsia" w:ascii="仿宋" w:hAnsi="仿宋" w:eastAsia="仿宋" w:cs="仿宋"/>
          <w:kern w:val="0"/>
          <w:sz w:val="30"/>
          <w:szCs w:val="30"/>
          <w:lang w:val="en-US" w:eastAsia="zh-CN" w:bidi="ar-SA"/>
        </w:rPr>
      </w:pPr>
      <w:r>
        <w:rPr>
          <w:rFonts w:hint="eastAsia" w:ascii="仿宋" w:hAnsi="仿宋" w:eastAsia="仿宋" w:cs="仿宋"/>
          <w:kern w:val="0"/>
          <w:sz w:val="30"/>
          <w:szCs w:val="30"/>
          <w:lang w:val="en-US" w:eastAsia="zh-CN" w:bidi="ar-SA"/>
        </w:rPr>
        <w:t>2.信息审核：7月18-24日。报名有问题,审核后学校会驳回报名材料,可按照提示修改材料重新提交；报名无问题,仍会显示审核中。</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firstLineChars="200"/>
        <w:jc w:val="both"/>
        <w:rPr>
          <w:rFonts w:hint="eastAsia" w:ascii="仿宋" w:hAnsi="仿宋" w:eastAsia="仿宋" w:cs="仿宋"/>
          <w:kern w:val="0"/>
          <w:sz w:val="30"/>
          <w:szCs w:val="30"/>
          <w:lang w:val="en-US" w:eastAsia="zh-CN" w:bidi="ar-SA"/>
        </w:rPr>
      </w:pPr>
      <w:r>
        <w:rPr>
          <w:rFonts w:hint="eastAsia" w:ascii="仿宋" w:hAnsi="仿宋" w:eastAsia="仿宋" w:cs="仿宋"/>
          <w:kern w:val="0"/>
          <w:sz w:val="30"/>
          <w:szCs w:val="30"/>
          <w:lang w:val="en-US" w:eastAsia="zh-CN" w:bidi="ar-SA"/>
        </w:rPr>
        <w:t>3.入学通知：7月25-29日。对审核通过的适龄儿童将通过报名平台下发审核结果。</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firstLineChars="200"/>
        <w:jc w:val="both"/>
        <w:rPr>
          <w:rFonts w:hint="eastAsia" w:ascii="仿宋" w:hAnsi="仿宋" w:eastAsia="仿宋" w:cs="仿宋"/>
          <w:kern w:val="0"/>
          <w:sz w:val="30"/>
          <w:szCs w:val="30"/>
          <w:lang w:val="en-US" w:eastAsia="zh-CN" w:bidi="ar-SA"/>
        </w:rPr>
      </w:pPr>
      <w:r>
        <w:rPr>
          <w:rFonts w:hint="eastAsia" w:ascii="仿宋" w:hAnsi="仿宋" w:eastAsia="仿宋" w:cs="仿宋"/>
          <w:kern w:val="0"/>
          <w:sz w:val="30"/>
          <w:szCs w:val="30"/>
          <w:lang w:val="en-US" w:eastAsia="zh-CN" w:bidi="ar-SA"/>
        </w:rPr>
        <w:t>提示：</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firstLineChars="200"/>
        <w:jc w:val="both"/>
        <w:rPr>
          <w:rFonts w:hint="eastAsia" w:ascii="仿宋" w:hAnsi="仿宋" w:eastAsia="仿宋" w:cs="仿宋"/>
          <w:kern w:val="0"/>
          <w:sz w:val="30"/>
          <w:szCs w:val="30"/>
          <w:lang w:val="en-US" w:eastAsia="zh-CN" w:bidi="ar-SA"/>
        </w:rPr>
      </w:pPr>
      <w:r>
        <w:rPr>
          <w:rFonts w:hint="eastAsia" w:ascii="仿宋" w:hAnsi="仿宋" w:eastAsia="仿宋" w:cs="仿宋"/>
          <w:kern w:val="0"/>
          <w:sz w:val="30"/>
          <w:szCs w:val="30"/>
          <w:lang w:val="en-US" w:eastAsia="zh-CN" w:bidi="ar-SA"/>
        </w:rPr>
        <w:t>每名适龄儿童限报一处符合条件的学校，请家长朋友根据招生范围，弄清自己孩子应该报名的学校再通过平台上报。</w:t>
      </w:r>
    </w:p>
    <w:p>
      <w:pPr>
        <w:widowControl/>
        <w:spacing w:line="560" w:lineRule="exact"/>
        <w:jc w:val="left"/>
        <w:rPr>
          <w:rFonts w:ascii="仿宋" w:hAnsi="仿宋" w:eastAsia="宋体" w:cs="宋体"/>
          <w:kern w:val="0"/>
          <w:sz w:val="30"/>
          <w:szCs w:val="30"/>
        </w:rPr>
      </w:pPr>
      <w:r>
        <w:rPr>
          <w:rFonts w:hint="eastAsia" w:ascii="宋体" w:hAnsi="宋体" w:eastAsia="宋体" w:cs="宋体"/>
          <w:b/>
          <w:bCs/>
          <w:kern w:val="0"/>
          <w:sz w:val="30"/>
          <w:szCs w:val="30"/>
        </w:rPr>
        <w:t>　　四、相关材料及要求</w:t>
      </w:r>
    </w:p>
    <w:p>
      <w:pPr>
        <w:widowControl/>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（一）年龄条件 </w:t>
      </w:r>
    </w:p>
    <w:p>
      <w:pPr>
        <w:pStyle w:val="2"/>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小学一年级新生入学年龄必须年满6周岁（2016年8月31日及以前出生）。报名学生需身心健康，智力、听力、行为能力正常。适龄的视障儿童到潍坊盲人学校报名入学；适龄的听障儿童到潍坊聋哑学校报名入学；智障儿童到寿光市特殊教育学校报名入学；适龄的轻度残障儿童少年可到当地所在学校随班就读；适龄儿童因身体状况等原因确需延缓入学的，其监护人通过微信公众号 “潍坊教育微服务”提出申请，由教体局批准。</w:t>
      </w:r>
    </w:p>
    <w:p>
      <w:pPr>
        <w:widowControl/>
        <w:tabs>
          <w:tab w:val="left" w:pos="5190"/>
        </w:tabs>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（二）报名材料 </w:t>
      </w:r>
      <w:r>
        <w:rPr>
          <w:rFonts w:ascii="仿宋_GB2312" w:hAnsi="仿宋_GB2312" w:eastAsia="仿宋_GB2312" w:cs="仿宋_GB2312"/>
          <w:sz w:val="32"/>
          <w:szCs w:val="32"/>
        </w:rPr>
        <w:tab/>
      </w:r>
    </w:p>
    <w:p>
      <w:pPr>
        <w:spacing w:line="56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落实义务教育招生入学“非特殊情况全部实现‘一网通办’”的精神，切实减轻家长负担，凡是在不动产中心已经备案的房产证、由单位正常缴纳的社会保险、在市场监管部门已经办理完成的营业执照，招生平台会自动对接获取信息，家长不用再上传材料，只在报名时说明即可，真正实现“零跑腿”“零证明”。适龄儿童监护人相关证明材料无法通过平台获取的，家长根据平台提示自行上传户籍、房产、工作等证明材料。</w:t>
      </w:r>
    </w:p>
    <w:p>
      <w:pPr>
        <w:widowControl/>
        <w:spacing w:line="560" w:lineRule="exact"/>
        <w:ind w:firstLine="602" w:firstLineChars="200"/>
        <w:jc w:val="left"/>
        <w:rPr>
          <w:rFonts w:ascii="宋体" w:hAnsi="宋体" w:eastAsia="宋体" w:cs="宋体"/>
          <w:b/>
          <w:bCs/>
          <w:kern w:val="0"/>
          <w:sz w:val="30"/>
          <w:szCs w:val="30"/>
        </w:rPr>
      </w:pPr>
      <w:r>
        <w:rPr>
          <w:rFonts w:hint="eastAsia" w:ascii="宋体" w:hAnsi="宋体" w:eastAsia="宋体" w:cs="宋体"/>
          <w:b/>
          <w:bCs/>
          <w:kern w:val="0"/>
          <w:sz w:val="30"/>
          <w:szCs w:val="30"/>
        </w:rPr>
        <w:t xml:space="preserve">五、招生办法 </w:t>
      </w:r>
    </w:p>
    <w:p>
      <w:pPr>
        <w:spacing w:line="56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（一）实施批次招生。</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firstLineChars="200"/>
        <w:jc w:val="both"/>
        <w:rPr>
          <w:rFonts w:hint="eastAsia" w:ascii="仿宋" w:hAnsi="仿宋" w:eastAsia="仿宋" w:cs="仿宋"/>
          <w:kern w:val="0"/>
          <w:sz w:val="30"/>
          <w:szCs w:val="30"/>
          <w:lang w:val="en-US" w:eastAsia="zh-CN" w:bidi="ar-SA"/>
        </w:rPr>
      </w:pPr>
      <w:r>
        <w:rPr>
          <w:rFonts w:hint="eastAsia" w:ascii="仿宋" w:hAnsi="仿宋" w:eastAsia="仿宋" w:cs="仿宋"/>
          <w:kern w:val="0"/>
          <w:sz w:val="30"/>
          <w:szCs w:val="30"/>
          <w:lang w:val="en-US" w:eastAsia="zh-CN" w:bidi="ar-SA"/>
        </w:rPr>
        <w:t>第一批次（A类）：户籍在城区、房产在片区内,有合法稳定工作的监护人子女；高层次人才、现役军人、烈士、公安英模、因公牺牲伤残警察、在职消防救援人员、荣誉市民、市级及以上劳模、立功授奖抗击新冠肺炎疫情有关一线人员等人员子女；</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firstLineChars="200"/>
        <w:jc w:val="both"/>
        <w:rPr>
          <w:rFonts w:hint="eastAsia" w:ascii="仿宋" w:hAnsi="仿宋" w:eastAsia="仿宋" w:cs="仿宋"/>
          <w:kern w:val="0"/>
          <w:sz w:val="30"/>
          <w:szCs w:val="30"/>
          <w:lang w:val="en-US" w:eastAsia="zh-CN" w:bidi="ar-SA"/>
        </w:rPr>
      </w:pPr>
      <w:r>
        <w:rPr>
          <w:rFonts w:hint="eastAsia" w:ascii="仿宋" w:hAnsi="仿宋" w:eastAsia="仿宋" w:cs="仿宋"/>
          <w:kern w:val="0"/>
          <w:sz w:val="30"/>
          <w:szCs w:val="30"/>
          <w:lang w:val="en-US" w:eastAsia="zh-CN" w:bidi="ar-SA"/>
        </w:rPr>
        <w:t>第二批次（B类）：寿光乡镇户口、但在片区内有固定房产（不动产证或房产证且房屋用途为住宅）、有合法稳定工作的监护人子女。</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firstLineChars="200"/>
        <w:jc w:val="both"/>
        <w:rPr>
          <w:rFonts w:hint="eastAsia" w:ascii="仿宋" w:hAnsi="仿宋" w:eastAsia="仿宋" w:cs="仿宋"/>
          <w:kern w:val="0"/>
          <w:sz w:val="30"/>
          <w:szCs w:val="30"/>
          <w:lang w:val="en-US" w:eastAsia="zh-CN" w:bidi="ar-SA"/>
        </w:rPr>
      </w:pPr>
      <w:r>
        <w:rPr>
          <w:rFonts w:hint="eastAsia" w:ascii="仿宋" w:hAnsi="仿宋" w:eastAsia="仿宋" w:cs="仿宋"/>
          <w:kern w:val="0"/>
          <w:sz w:val="30"/>
          <w:szCs w:val="30"/>
          <w:lang w:val="en-US" w:eastAsia="zh-CN" w:bidi="ar-SA"/>
        </w:rPr>
        <w:t>第三批次（C类）：户籍在寿光市以外，片区有固定房产或租赁住房期限达半年以上,合法稳定工作的监护人子女；</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firstLineChars="200"/>
        <w:jc w:val="both"/>
        <w:rPr>
          <w:rFonts w:hint="eastAsia" w:ascii="仿宋" w:hAnsi="仿宋" w:eastAsia="仿宋" w:cs="仿宋"/>
          <w:kern w:val="0"/>
          <w:sz w:val="30"/>
          <w:szCs w:val="30"/>
        </w:rPr>
      </w:pPr>
      <w:r>
        <w:rPr>
          <w:rFonts w:hint="eastAsia" w:ascii="仿宋" w:hAnsi="仿宋" w:eastAsia="仿宋" w:cs="仿宋"/>
          <w:kern w:val="0"/>
          <w:sz w:val="30"/>
          <w:szCs w:val="30"/>
          <w:lang w:val="en-US" w:eastAsia="zh-CN" w:bidi="ar-SA"/>
        </w:rPr>
        <w:t>学校严格按照招生计划和批次顺序依次招生，户籍、房产至少有一条符合，若符合条件，在学位允许的条件下，都可入学；如果超出本校招生学位，由市教体局基础教育科与学校按照就近入学原则逐一安排到有空余学位的学校。</w:t>
      </w:r>
    </w:p>
    <w:p>
      <w:pPr>
        <w:widowControl/>
        <w:spacing w:line="560" w:lineRule="exact"/>
        <w:jc w:val="left"/>
        <w:rPr>
          <w:rFonts w:ascii="宋体" w:hAnsi="宋体" w:eastAsia="宋体" w:cs="宋体"/>
          <w:b/>
          <w:bCs/>
          <w:kern w:val="0"/>
          <w:sz w:val="30"/>
          <w:szCs w:val="30"/>
        </w:rPr>
      </w:pPr>
      <w:r>
        <w:rPr>
          <w:rFonts w:hint="eastAsia" w:ascii="宋体" w:hAnsi="宋体" w:eastAsia="宋体" w:cs="宋体"/>
          <w:b/>
          <w:bCs/>
          <w:kern w:val="0"/>
          <w:sz w:val="30"/>
          <w:szCs w:val="30"/>
        </w:rPr>
        <w:t>　　六、注意事项 </w:t>
      </w:r>
    </w:p>
    <w:p>
      <w:pPr>
        <w:spacing w:line="56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1.以上所述的不动产证、房产证或购房合同，房屋用途须为住宅，写字楼、商铺等非住宅房产均不作为入学依据。</w:t>
      </w:r>
    </w:p>
    <w:p>
      <w:pPr>
        <w:spacing w:line="56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2.同一套住房在同一就学时段内，只允许同一个家庭的子女就近入学。</w:t>
      </w:r>
    </w:p>
    <w:p>
      <w:pPr>
        <w:spacing w:line="56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3.通过平台提报的信息材料要完整，图片拍摄要清晰，招生结果公布前，不符合招生条件的、提报信息不完整或者图片不清晰的将会通过平台驳回。家长收到驳回信息的，根据信息提示重新整改后进行提报。</w:t>
      </w:r>
    </w:p>
    <w:p>
      <w:pPr>
        <w:spacing w:line="56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4.审核通过的结果将集中进行反馈，招生结果将在7月25日-29日通过平台公布，请留意查询，报名成功后请关注寿光市明珠小学微信公众号。(全市统一时间发布）</w:t>
      </w:r>
    </w:p>
    <w:p>
      <w:pPr>
        <w:spacing w:line="56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5.</w:t>
      </w:r>
      <w:r>
        <w:rPr>
          <w:rFonts w:hint="eastAsia" w:ascii="仿宋" w:hAnsi="仿宋" w:eastAsia="仿宋" w:cs="仿宋"/>
          <w:kern w:val="0"/>
          <w:sz w:val="30"/>
          <w:szCs w:val="30"/>
          <w:lang w:val="en-US" w:eastAsia="zh-CN"/>
        </w:rPr>
        <w:t>集中报名时段因特殊情况，适龄儿童少年未按时报名，可于8月17-18日联系学校进行二次报名，如果报名学校没有空余学位的，</w:t>
      </w:r>
      <w:r>
        <w:rPr>
          <w:rFonts w:hint="eastAsia" w:ascii="仿宋" w:hAnsi="仿宋" w:eastAsia="仿宋" w:cs="仿宋"/>
          <w:kern w:val="0"/>
          <w:sz w:val="30"/>
          <w:szCs w:val="30"/>
        </w:rPr>
        <w:t>由基础教育科与学校按照就近入学原则逐一安排到有空余学位的学校。</w:t>
      </w:r>
    </w:p>
    <w:p>
      <w:pPr>
        <w:spacing w:line="560" w:lineRule="exact"/>
        <w:ind w:firstLine="600" w:firstLineChars="200"/>
        <w:rPr>
          <w:rFonts w:ascii="仿宋_GB2312" w:hAnsi="仿宋" w:eastAsia="仿宋_GB2312"/>
          <w:sz w:val="30"/>
          <w:szCs w:val="30"/>
        </w:rPr>
      </w:pPr>
      <w:r>
        <w:rPr>
          <w:rFonts w:hint="eastAsia" w:ascii="仿宋" w:hAnsi="仿宋" w:eastAsia="仿宋" w:cs="仿宋"/>
          <w:kern w:val="0"/>
          <w:sz w:val="30"/>
          <w:szCs w:val="30"/>
        </w:rPr>
        <w:t>6.诚信入学。招生报名工作中，提报材料弄虚作假的，取消其所报学校入学资格，计入不良诚信记录，按有关规定追究出具虚假材料的有关单位和责任人的责任。</w:t>
      </w:r>
    </w:p>
    <w:p>
      <w:pPr>
        <w:widowControl/>
        <w:spacing w:line="560" w:lineRule="exact"/>
        <w:ind w:firstLine="630"/>
        <w:jc w:val="left"/>
        <w:rPr>
          <w:rFonts w:ascii="宋体" w:hAnsi="宋体" w:eastAsia="宋体" w:cs="宋体"/>
          <w:b/>
          <w:bCs/>
          <w:kern w:val="0"/>
          <w:sz w:val="30"/>
          <w:szCs w:val="30"/>
        </w:rPr>
      </w:pPr>
      <w:r>
        <w:rPr>
          <w:rFonts w:hint="eastAsia" w:ascii="宋体" w:hAnsi="宋体" w:eastAsia="宋体" w:cs="宋体"/>
          <w:b/>
          <w:bCs/>
          <w:kern w:val="0"/>
          <w:sz w:val="30"/>
          <w:szCs w:val="30"/>
        </w:rPr>
        <w:t>七、咨询电话： </w:t>
      </w:r>
    </w:p>
    <w:p>
      <w:pPr>
        <w:spacing w:line="560" w:lineRule="exact"/>
        <w:ind w:firstLine="600" w:firstLineChars="200"/>
        <w:rPr>
          <w:rFonts w:hint="eastAsia" w:ascii="仿宋" w:hAnsi="仿宋" w:eastAsia="仿宋" w:cs="仿宋"/>
          <w:kern w:val="0"/>
          <w:sz w:val="30"/>
          <w:szCs w:val="30"/>
        </w:rPr>
      </w:pPr>
      <w:r>
        <w:rPr>
          <w:rFonts w:hint="eastAsia" w:ascii="宋体" w:hAnsi="宋体" w:eastAsia="宋体" w:cs="宋体"/>
          <w:kern w:val="0"/>
          <w:sz w:val="30"/>
          <w:szCs w:val="30"/>
        </w:rPr>
        <w:t xml:space="preserve">       </w:t>
      </w:r>
      <w:r>
        <w:rPr>
          <w:rFonts w:hint="eastAsia" w:ascii="宋体" w:hAnsi="宋体" w:eastAsia="宋体" w:cs="宋体"/>
          <w:kern w:val="0"/>
          <w:sz w:val="30"/>
          <w:szCs w:val="30"/>
          <w:lang w:val="en-US" w:eastAsia="zh-CN"/>
        </w:rPr>
        <w:t xml:space="preserve"> </w:t>
      </w:r>
      <w:r>
        <w:rPr>
          <w:rFonts w:hint="eastAsia" w:ascii="仿宋" w:hAnsi="仿宋" w:eastAsia="仿宋" w:cs="仿宋"/>
          <w:kern w:val="0"/>
          <w:sz w:val="30"/>
          <w:szCs w:val="30"/>
        </w:rPr>
        <w:t>学校办公咨询电话:5283806</w:t>
      </w:r>
    </w:p>
    <w:p>
      <w:pPr>
        <w:spacing w:line="560" w:lineRule="exact"/>
        <w:ind w:firstLine="1800" w:firstLineChars="600"/>
        <w:rPr>
          <w:rFonts w:hint="eastAsia" w:ascii="仿宋" w:hAnsi="仿宋" w:eastAsia="仿宋" w:cs="仿宋"/>
          <w:kern w:val="0"/>
          <w:sz w:val="30"/>
          <w:szCs w:val="30"/>
        </w:rPr>
      </w:pPr>
      <w:r>
        <w:rPr>
          <w:rFonts w:hint="eastAsia" w:ascii="仿宋" w:hAnsi="仿宋" w:eastAsia="仿宋" w:cs="仿宋"/>
          <w:kern w:val="0"/>
          <w:sz w:val="30"/>
          <w:szCs w:val="30"/>
        </w:rPr>
        <w:t>孙老师:18765612553 </w:t>
      </w:r>
    </w:p>
    <w:p>
      <w:pPr>
        <w:spacing w:line="56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 xml:space="preserve">　　    </w:t>
      </w:r>
      <w:r>
        <w:rPr>
          <w:rFonts w:hint="eastAsia" w:ascii="仿宋" w:hAnsi="仿宋" w:eastAsia="仿宋" w:cs="仿宋"/>
          <w:kern w:val="0"/>
          <w:sz w:val="30"/>
          <w:szCs w:val="30"/>
          <w:lang w:val="en-US" w:eastAsia="zh-CN"/>
        </w:rPr>
        <w:t xml:space="preserve"> </w:t>
      </w:r>
      <w:bookmarkStart w:id="0" w:name="_GoBack"/>
      <w:bookmarkEnd w:id="0"/>
      <w:r>
        <w:rPr>
          <w:rFonts w:hint="eastAsia" w:ascii="仿宋" w:hAnsi="仿宋" w:eastAsia="仿宋" w:cs="仿宋"/>
          <w:kern w:val="0"/>
          <w:sz w:val="30"/>
          <w:szCs w:val="30"/>
        </w:rPr>
        <w:t>桑老师:17853622559 </w:t>
      </w:r>
    </w:p>
    <w:p>
      <w:pPr>
        <w:spacing w:line="56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　　</w:t>
      </w:r>
    </w:p>
    <w:p>
      <w:pPr>
        <w:spacing w:line="560" w:lineRule="exact"/>
        <w:ind w:firstLine="600" w:firstLineChars="200"/>
        <w:rPr>
          <w:rFonts w:hint="eastAsia" w:ascii="仿宋" w:hAnsi="仿宋" w:eastAsia="仿宋" w:cs="仿宋"/>
          <w:kern w:val="0"/>
          <w:sz w:val="30"/>
          <w:szCs w:val="30"/>
        </w:rPr>
      </w:pPr>
    </w:p>
    <w:p>
      <w:pPr>
        <w:spacing w:line="560" w:lineRule="exact"/>
        <w:ind w:firstLine="6900" w:firstLineChars="2300"/>
        <w:rPr>
          <w:rFonts w:hint="eastAsia" w:ascii="仿宋" w:hAnsi="仿宋" w:eastAsia="仿宋" w:cs="仿宋"/>
          <w:kern w:val="0"/>
          <w:sz w:val="30"/>
          <w:szCs w:val="30"/>
        </w:rPr>
      </w:pPr>
      <w:r>
        <w:rPr>
          <w:rFonts w:hint="eastAsia" w:ascii="仿宋" w:hAnsi="仿宋" w:eastAsia="仿宋" w:cs="仿宋"/>
          <w:kern w:val="0"/>
          <w:sz w:val="30"/>
          <w:szCs w:val="30"/>
        </w:rPr>
        <w:t>寿光市明珠小学 </w:t>
      </w:r>
    </w:p>
    <w:p>
      <w:pPr>
        <w:spacing w:line="56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　　             </w:t>
      </w:r>
      <w:r>
        <w:rPr>
          <w:rFonts w:hint="eastAsia" w:ascii="仿宋" w:hAnsi="仿宋" w:eastAsia="仿宋" w:cs="仿宋"/>
          <w:kern w:val="0"/>
          <w:sz w:val="30"/>
          <w:szCs w:val="30"/>
          <w:lang w:val="en-US" w:eastAsia="zh-CN"/>
        </w:rPr>
        <w:t xml:space="preserve">                              </w:t>
      </w:r>
      <w:r>
        <w:rPr>
          <w:rFonts w:hint="eastAsia" w:ascii="仿宋" w:hAnsi="仿宋" w:eastAsia="仿宋" w:cs="仿宋"/>
          <w:kern w:val="0"/>
          <w:sz w:val="30"/>
          <w:szCs w:val="30"/>
        </w:rPr>
        <w:t>  2022年7月4日 </w:t>
      </w:r>
    </w:p>
    <w:p>
      <w:pPr>
        <w:widowControl/>
        <w:spacing w:line="560" w:lineRule="exact"/>
        <w:jc w:val="right"/>
        <w:rPr>
          <w:rFonts w:ascii="宋体" w:hAnsi="宋体" w:eastAsia="宋体" w:cs="宋体"/>
          <w:kern w:val="0"/>
          <w:sz w:val="30"/>
          <w:szCs w:val="30"/>
        </w:rPr>
      </w:pPr>
    </w:p>
    <w:p>
      <w:pPr>
        <w:spacing w:line="520" w:lineRule="exact"/>
        <w:ind w:firstLine="643" w:firstLineChars="200"/>
        <w:outlineLvl w:val="0"/>
        <w:rPr>
          <w:rFonts w:ascii="黑体" w:hAnsi="黑体" w:eastAsia="黑体" w:cs="黑体"/>
          <w:b/>
          <w:color w:val="000000"/>
          <w:sz w:val="32"/>
          <w:szCs w:val="32"/>
          <w:highlight w:val="yellow"/>
        </w:rPr>
      </w:pPr>
      <w:r>
        <w:rPr>
          <w:rFonts w:hint="eastAsia" w:ascii="黑体" w:hAnsi="黑体" w:eastAsia="黑体" w:cs="黑体"/>
          <w:b/>
          <w:color w:val="000000"/>
          <w:sz w:val="32"/>
          <w:szCs w:val="32"/>
          <w:highlight w:val="yellow"/>
        </w:rPr>
        <w:t>八、义务教育招生入学平台系统”填写指南</w:t>
      </w:r>
    </w:p>
    <w:p>
      <w:pPr>
        <w:ind w:firstLine="600" w:firstLineChars="200"/>
        <w:outlineLvl w:val="1"/>
        <w:rPr>
          <w:rFonts w:ascii="黑体" w:hAnsi="黑体" w:eastAsia="黑体"/>
          <w:color w:val="000000"/>
          <w:sz w:val="30"/>
          <w:szCs w:val="30"/>
        </w:rPr>
      </w:pPr>
      <w:r>
        <w:rPr>
          <w:rFonts w:hint="eastAsia" w:ascii="黑体" w:hAnsi="黑体" w:eastAsia="黑体"/>
          <w:color w:val="000000"/>
          <w:sz w:val="30"/>
          <w:szCs w:val="30"/>
        </w:rPr>
        <w:t>1.用户注册</w:t>
      </w:r>
    </w:p>
    <w:p>
      <w:pPr>
        <w:pStyle w:val="12"/>
        <w:ind w:left="360" w:firstLine="480"/>
        <w:rPr>
          <w:rFonts w:ascii="宋体" w:hAnsi="宋体"/>
          <w:sz w:val="24"/>
        </w:rPr>
      </w:pPr>
      <w:r>
        <w:rPr>
          <w:rFonts w:hint="eastAsia" w:ascii="宋体" w:hAnsi="宋体"/>
          <w:sz w:val="24"/>
        </w:rPr>
        <w:t>进入平台登录页面，点击立即注册。跳转到用户注册页面，请仔细浏览，用户输入手机号接收验证码并设置账号密码，点击注册，验证码验证通过即注册成功。如图1所示。</w:t>
      </w:r>
    </w:p>
    <w:p>
      <w:pPr>
        <w:jc w:val="center"/>
      </w:pPr>
      <w:r>
        <w:drawing>
          <wp:inline distT="0" distB="0" distL="114300" distR="114300">
            <wp:extent cx="4396740" cy="3474085"/>
            <wp:effectExtent l="0" t="0" r="3810" b="1206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5"/>
                    <a:srcRect b="24335"/>
                    <a:stretch>
                      <a:fillRect/>
                    </a:stretch>
                  </pic:blipFill>
                  <pic:spPr>
                    <a:xfrm>
                      <a:off x="0" y="0"/>
                      <a:ext cx="4396740" cy="3474085"/>
                    </a:xfrm>
                    <a:prstGeom prst="rect">
                      <a:avLst/>
                    </a:prstGeom>
                    <a:noFill/>
                    <a:ln>
                      <a:noFill/>
                    </a:ln>
                  </pic:spPr>
                </pic:pic>
              </a:graphicData>
            </a:graphic>
          </wp:inline>
        </w:drawing>
      </w:r>
    </w:p>
    <w:p>
      <w:pPr>
        <w:jc w:val="center"/>
      </w:pPr>
      <w:r>
        <w:drawing>
          <wp:inline distT="0" distB="0" distL="114300" distR="114300">
            <wp:extent cx="4450715" cy="3448685"/>
            <wp:effectExtent l="0" t="0" r="6985" b="1841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6"/>
                    <a:stretch>
                      <a:fillRect/>
                    </a:stretch>
                  </pic:blipFill>
                  <pic:spPr>
                    <a:xfrm>
                      <a:off x="0" y="0"/>
                      <a:ext cx="4450715" cy="3448685"/>
                    </a:xfrm>
                    <a:prstGeom prst="rect">
                      <a:avLst/>
                    </a:prstGeom>
                    <a:noFill/>
                    <a:ln>
                      <a:noFill/>
                    </a:ln>
                  </pic:spPr>
                </pic:pic>
              </a:graphicData>
            </a:graphic>
          </wp:inline>
        </w:drawing>
      </w:r>
    </w:p>
    <w:p>
      <w:pPr>
        <w:jc w:val="center"/>
      </w:pPr>
      <w:r>
        <w:rPr>
          <w:rFonts w:hint="eastAsia" w:ascii="宋体" w:hAnsi="宋体"/>
        </w:rPr>
        <w:t>图1</w:t>
      </w:r>
    </w:p>
    <w:p>
      <w:pPr>
        <w:jc w:val="center"/>
        <w:rPr>
          <w:rFonts w:ascii="宋体" w:hAnsi="宋体"/>
        </w:rPr>
      </w:pPr>
    </w:p>
    <w:p>
      <w:pPr>
        <w:ind w:firstLine="600" w:firstLineChars="200"/>
        <w:outlineLvl w:val="1"/>
        <w:rPr>
          <w:rFonts w:ascii="黑体" w:hAnsi="黑体" w:eastAsia="黑体"/>
          <w:sz w:val="30"/>
          <w:szCs w:val="30"/>
        </w:rPr>
      </w:pPr>
      <w:r>
        <w:rPr>
          <w:rFonts w:hint="eastAsia" w:ascii="黑体" w:hAnsi="黑体" w:eastAsia="黑体"/>
          <w:sz w:val="30"/>
          <w:szCs w:val="30"/>
        </w:rPr>
        <w:t>2.进入报名</w:t>
      </w:r>
    </w:p>
    <w:p>
      <w:pPr>
        <w:pStyle w:val="12"/>
        <w:ind w:left="360" w:firstLine="480"/>
        <w:rPr>
          <w:rFonts w:ascii="宋体" w:hAnsi="宋体"/>
          <w:sz w:val="24"/>
        </w:rPr>
      </w:pPr>
      <w:r>
        <w:rPr>
          <w:rFonts w:hint="eastAsia" w:ascii="宋体" w:hAnsi="宋体"/>
          <w:sz w:val="24"/>
        </w:rPr>
        <w:t>在登录页面输入用户注册手机号及密码，验证通过，进入平台首页，点击报名按钮，跳转到报名页面。如图2所示。</w:t>
      </w:r>
    </w:p>
    <w:p>
      <w:pPr>
        <w:pStyle w:val="12"/>
        <w:ind w:left="360" w:firstLine="0" w:firstLineChars="0"/>
        <w:rPr>
          <w:rFonts w:ascii="宋体" w:hAnsi="宋体"/>
          <w:sz w:val="24"/>
        </w:rPr>
      </w:pPr>
    </w:p>
    <w:p>
      <w:pPr>
        <w:ind w:firstLine="540" w:firstLineChars="225"/>
        <w:jc w:val="center"/>
        <w:rPr>
          <w:rFonts w:hint="eastAsia" w:ascii="宋体" w:hAnsi="宋体"/>
          <w:sz w:val="24"/>
        </w:rPr>
      </w:pPr>
      <w:r>
        <w:rPr>
          <w:rFonts w:hint="eastAsia" w:ascii="宋体" w:hAnsi="宋体"/>
          <w:sz w:val="24"/>
        </w:rPr>
        <w:drawing>
          <wp:inline distT="0" distB="0" distL="114300" distR="114300">
            <wp:extent cx="2628900" cy="3509645"/>
            <wp:effectExtent l="0" t="0" r="0" b="14605"/>
            <wp:docPr id="16" name="图片 4"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图2"/>
                    <pic:cNvPicPr>
                      <a:picLocks noChangeAspect="1"/>
                    </pic:cNvPicPr>
                  </pic:nvPicPr>
                  <pic:blipFill>
                    <a:blip r:embed="rId7"/>
                    <a:stretch>
                      <a:fillRect/>
                    </a:stretch>
                  </pic:blipFill>
                  <pic:spPr>
                    <a:xfrm>
                      <a:off x="0" y="0"/>
                      <a:ext cx="2628900" cy="3509645"/>
                    </a:xfrm>
                    <a:prstGeom prst="rect">
                      <a:avLst/>
                    </a:prstGeom>
                    <a:noFill/>
                    <a:ln>
                      <a:noFill/>
                    </a:ln>
                  </pic:spPr>
                </pic:pic>
              </a:graphicData>
            </a:graphic>
          </wp:inline>
        </w:drawing>
      </w:r>
    </w:p>
    <w:p>
      <w:pPr>
        <w:ind w:firstLine="472" w:firstLineChars="225"/>
        <w:jc w:val="center"/>
        <w:rPr>
          <w:rFonts w:ascii="宋体" w:hAnsi="宋体"/>
        </w:rPr>
      </w:pPr>
      <w:r>
        <w:pict>
          <v:rect id="矩形 16" o:spid="_x0000_s2066" o:spt="1" style="position:absolute;left:0pt;flip:x y;margin-left:253.2pt;margin-top:336.6pt;height:13.65pt;width:128.1pt;z-index:251666432;v-text-anchor:middle;mso-width-relative:page;mso-height-relative:page;" fillcolor="#FFFFFF" filled="t" stroked="f" coordsize="21600,21600" o:gfxdata="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i+B3o2gAAAAsBAAAPAAAA&#10;AAAAAAEAIAAAACIAAABkcnMvZG93bnJldi54bWxQSwECFAAUAAAACACHTuJAV96eBkwCAAB8BAAA&#10;DgAAAAAAAAABACAAAAApAQAAZHJzL2Uyb0RvYy54bWxQSwUGAAAAAAYABgBZAQAA5wUAAAAA&#10;">
            <v:path/>
            <v:fill on="t" color2="#FFFFFF" focussize="0,0"/>
            <v:stroke on="f" weight="2pt"/>
            <v:imagedata o:title=""/>
            <o:lock v:ext="edit" aspectratio="f"/>
          </v:rect>
        </w:pict>
      </w:r>
      <w:r>
        <w:pict>
          <v:rect id="矩形 17" o:spid="_x0000_s2067" o:spt="1" style="position:absolute;left:0pt;flip:x y;margin-left:254.05pt;margin-top:414.25pt;height:13.7pt;width:128.1pt;z-index:251667456;v-text-anchor:middle;mso-width-relative:page;mso-height-relative:page;" fillcolor="#FFFFFF" filled="t" stroked="f" coordsize="21600,21600" o:gfxdata="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pt1qg2gAAAAsBAAAPAAAA&#10;AAAAAAEAIAAAACIAAABkcnMvZG93bnJldi54bWxQSwECFAAUAAAACACHTuJAnkjLXUwCAAB8BAAA&#10;DgAAAAAAAAABACAAAAApAQAAZHJzL2Uyb0RvYy54bWxQSwUGAAAAAAYABgBZAQAA5wUAAAAA&#10;">
            <v:path/>
            <v:fill on="t" color2="#FFFFFF" focussize="0,0"/>
            <v:stroke on="f" weight="2pt"/>
            <v:imagedata o:title=""/>
            <o:lock v:ext="edit" aspectratio="f"/>
          </v:rect>
        </w:pict>
      </w:r>
      <w:r>
        <w:pict>
          <v:rect id="矩形 15" o:spid="_x0000_s2068" o:spt="1" style="position:absolute;left:0pt;flip:x y;margin-left:252.75pt;margin-top:342.75pt;height:13.7pt;width:128.1pt;z-index:251659264;v-text-anchor:middle;mso-width-relative:page;mso-height-relative:page;" fillcolor="#FFFFFF" filled="t" stroked="f" coordsize="21600,21600" o:gfxdata="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4HyLnZAAAACwEAAA8AAAAA&#10;AAAAAQAgAAAAIgAAAGRycy9kb3ducmV2LnhtbFBLAQIUABQAAAAIAIdO4kDbvQiKTAIAAHwEAAAO&#10;AAAAAAAAAAEAIAAAACgBAABkcnMvZTJvRG9jLnhtbFBLBQYAAAAABgAGAFkBAADmBQAAAAA=&#10;">
            <v:path/>
            <v:fill on="t" color2="#FFFFFF" focussize="0,0"/>
            <v:stroke on="f" weight="2pt"/>
            <v:imagedata o:title=""/>
            <o:lock v:ext="edit" aspectratio="f"/>
            <v:textbox>
              <w:txbxContent>
                <w:p/>
              </w:txbxContent>
            </v:textbox>
          </v:rect>
        </w:pict>
      </w:r>
      <w:r>
        <w:rPr>
          <w:rFonts w:hint="eastAsia" w:ascii="宋体" w:hAnsi="宋体"/>
        </w:rPr>
        <w:t>图2</w:t>
      </w:r>
    </w:p>
    <w:p>
      <w:pPr>
        <w:jc w:val="center"/>
      </w:pPr>
    </w:p>
    <w:p>
      <w:pPr>
        <w:pStyle w:val="12"/>
        <w:ind w:firstLine="600"/>
        <w:outlineLvl w:val="0"/>
        <w:rPr>
          <w:rFonts w:ascii="黑体" w:hAnsi="黑体" w:eastAsia="黑体"/>
          <w:sz w:val="30"/>
          <w:szCs w:val="30"/>
        </w:rPr>
      </w:pPr>
      <w:r>
        <w:rPr>
          <w:rFonts w:hint="eastAsia" w:ascii="黑体" w:hAnsi="黑体" w:eastAsia="黑体"/>
          <w:sz w:val="30"/>
          <w:szCs w:val="30"/>
        </w:rPr>
        <w:t>（1）填写报名信息</w:t>
      </w:r>
    </w:p>
    <w:p>
      <w:pPr>
        <w:pStyle w:val="12"/>
        <w:ind w:left="360" w:firstLine="480"/>
      </w:pPr>
      <w:r>
        <w:rPr>
          <w:rFonts w:hint="eastAsia" w:ascii="宋体" w:hAnsi="宋体"/>
          <w:sz w:val="24"/>
        </w:rPr>
        <w:t>进入报名页面后，完善报名信息，点击提交报名，报名信息将提交。如图3所示。</w:t>
      </w:r>
      <w:r>
        <w:drawing>
          <wp:inline distT="0" distB="0" distL="114300" distR="114300">
            <wp:extent cx="4346575" cy="4079875"/>
            <wp:effectExtent l="0" t="0" r="15875" b="1587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8"/>
                    <a:stretch>
                      <a:fillRect/>
                    </a:stretch>
                  </pic:blipFill>
                  <pic:spPr>
                    <a:xfrm>
                      <a:off x="0" y="0"/>
                      <a:ext cx="4346575" cy="4079875"/>
                    </a:xfrm>
                    <a:prstGeom prst="rect">
                      <a:avLst/>
                    </a:prstGeom>
                    <a:noFill/>
                    <a:ln>
                      <a:noFill/>
                    </a:ln>
                  </pic:spPr>
                </pic:pic>
              </a:graphicData>
            </a:graphic>
          </wp:inline>
        </w:drawing>
      </w:r>
    </w:p>
    <w:p>
      <w:pPr>
        <w:jc w:val="center"/>
        <w:rPr>
          <w:rFonts w:ascii="宋体" w:hAnsi="宋体"/>
        </w:rPr>
      </w:pPr>
      <w:r>
        <w:rPr>
          <w:rFonts w:hint="eastAsia" w:ascii="宋体" w:hAnsi="宋体"/>
        </w:rPr>
        <w:t>图3</w:t>
      </w:r>
    </w:p>
    <w:p>
      <w:pPr>
        <w:jc w:val="center"/>
      </w:pPr>
    </w:p>
    <w:p>
      <w:pPr>
        <w:pStyle w:val="12"/>
        <w:ind w:firstLine="600"/>
        <w:outlineLvl w:val="0"/>
        <w:rPr>
          <w:rFonts w:ascii="黑体" w:hAnsi="黑体" w:eastAsia="黑体"/>
          <w:sz w:val="30"/>
          <w:szCs w:val="30"/>
        </w:rPr>
      </w:pPr>
      <w:r>
        <w:rPr>
          <w:rFonts w:hint="eastAsia" w:ascii="黑体" w:hAnsi="黑体" w:eastAsia="黑体"/>
          <w:sz w:val="30"/>
          <w:szCs w:val="30"/>
        </w:rPr>
        <w:t>（2）学生信息填写</w:t>
      </w:r>
    </w:p>
    <w:p>
      <w:pPr>
        <w:pStyle w:val="12"/>
        <w:ind w:left="360" w:firstLine="480"/>
        <w:rPr>
          <w:rFonts w:ascii="宋体" w:hAnsi="宋体"/>
          <w:color w:val="auto"/>
          <w:sz w:val="24"/>
          <w:highlight w:val="yellow"/>
        </w:rPr>
      </w:pPr>
      <w:r>
        <w:rPr>
          <w:rFonts w:hint="eastAsia" w:ascii="宋体" w:hAnsi="宋体"/>
          <w:color w:val="auto"/>
          <w:sz w:val="24"/>
        </w:rPr>
        <w:t>选择学生报名年级，如实填写学生的姓名、身份证号、性别、民族、户籍类型、户籍所在地等本信息并上传照片（户籍类型和户籍所在地可根据当前的学生信息查询填充）。一年级学生需上传接种证明照片，</w:t>
      </w:r>
      <w:r>
        <w:rPr>
          <w:rFonts w:hint="eastAsia" w:ascii="宋体" w:hAnsi="宋体"/>
          <w:color w:val="auto"/>
          <w:sz w:val="24"/>
          <w:lang w:eastAsia="zh-CN"/>
        </w:rPr>
        <w:t>寿光市以外学籍报名</w:t>
      </w:r>
      <w:r>
        <w:rPr>
          <w:rFonts w:hint="eastAsia" w:ascii="宋体" w:hAnsi="宋体"/>
          <w:color w:val="auto"/>
          <w:sz w:val="24"/>
          <w:highlight w:val="yellow"/>
        </w:rPr>
        <w:t>七年级需填写原学校、全国学籍号、山东省学籍号</w:t>
      </w:r>
      <w:r>
        <w:rPr>
          <w:rFonts w:hint="eastAsia" w:ascii="宋体" w:hAnsi="宋体"/>
          <w:color w:val="auto"/>
          <w:sz w:val="24"/>
          <w:highlight w:val="yellow"/>
          <w:lang w:eastAsia="zh-CN"/>
        </w:rPr>
        <w:t>（省外的无需填写）</w:t>
      </w:r>
      <w:r>
        <w:rPr>
          <w:rFonts w:hint="eastAsia" w:ascii="宋体" w:hAnsi="宋体"/>
          <w:color w:val="auto"/>
          <w:sz w:val="24"/>
          <w:highlight w:val="yellow"/>
        </w:rPr>
        <w:t>。如有特殊情况，请填写特殊情况说明。如图4（一年级）、图5（七年级）所示。</w:t>
      </w:r>
    </w:p>
    <w:p>
      <w:pPr>
        <w:pStyle w:val="12"/>
        <w:ind w:left="360" w:firstLine="0" w:firstLineChars="0"/>
        <w:rPr>
          <w:rFonts w:ascii="宋体" w:hAnsi="宋体"/>
          <w:sz w:val="24"/>
        </w:rPr>
      </w:pPr>
    </w:p>
    <w:p>
      <w:pPr>
        <w:pStyle w:val="12"/>
        <w:ind w:left="360" w:firstLine="0" w:firstLineChars="0"/>
        <w:jc w:val="center"/>
        <w:rPr>
          <w:rFonts w:ascii="黑体" w:hAnsi="黑体" w:eastAsia="黑体"/>
          <w:sz w:val="30"/>
          <w:szCs w:val="30"/>
        </w:rPr>
      </w:pPr>
      <w:r>
        <w:drawing>
          <wp:inline distT="0" distB="0" distL="114300" distR="114300">
            <wp:extent cx="3732530" cy="5142865"/>
            <wp:effectExtent l="0" t="0" r="1270" b="63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9"/>
                    <a:stretch>
                      <a:fillRect/>
                    </a:stretch>
                  </pic:blipFill>
                  <pic:spPr>
                    <a:xfrm>
                      <a:off x="0" y="0"/>
                      <a:ext cx="3732530" cy="5142865"/>
                    </a:xfrm>
                    <a:prstGeom prst="rect">
                      <a:avLst/>
                    </a:prstGeom>
                    <a:noFill/>
                    <a:ln>
                      <a:noFill/>
                    </a:ln>
                  </pic:spPr>
                </pic:pic>
              </a:graphicData>
            </a:graphic>
          </wp:inline>
        </w:drawing>
      </w:r>
    </w:p>
    <w:p>
      <w:pPr>
        <w:jc w:val="center"/>
        <w:rPr>
          <w:rFonts w:ascii="宋体" w:hAnsi="宋体"/>
        </w:rPr>
      </w:pPr>
      <w:r>
        <w:rPr>
          <w:rFonts w:hint="eastAsia" w:ascii="宋体" w:hAnsi="宋体"/>
        </w:rPr>
        <w:t>图4</w:t>
      </w:r>
    </w:p>
    <w:p>
      <w:pPr>
        <w:jc w:val="center"/>
        <w:rPr>
          <w:rFonts w:ascii="黑体" w:hAnsi="黑体" w:eastAsia="黑体"/>
          <w:sz w:val="30"/>
          <w:szCs w:val="30"/>
        </w:rPr>
      </w:pPr>
      <w:r>
        <w:drawing>
          <wp:inline distT="0" distB="0" distL="114300" distR="114300">
            <wp:extent cx="4504055" cy="3491865"/>
            <wp:effectExtent l="0" t="0" r="10795" b="1333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0"/>
                    <a:stretch>
                      <a:fillRect/>
                    </a:stretch>
                  </pic:blipFill>
                  <pic:spPr>
                    <a:xfrm>
                      <a:off x="0" y="0"/>
                      <a:ext cx="4504055" cy="3491865"/>
                    </a:xfrm>
                    <a:prstGeom prst="rect">
                      <a:avLst/>
                    </a:prstGeom>
                    <a:noFill/>
                    <a:ln>
                      <a:noFill/>
                    </a:ln>
                  </pic:spPr>
                </pic:pic>
              </a:graphicData>
            </a:graphic>
          </wp:inline>
        </w:drawing>
      </w:r>
    </w:p>
    <w:p>
      <w:pPr>
        <w:jc w:val="center"/>
        <w:rPr>
          <w:rFonts w:ascii="黑体" w:hAnsi="黑体" w:eastAsia="黑体"/>
          <w:sz w:val="30"/>
          <w:szCs w:val="30"/>
        </w:rPr>
      </w:pPr>
      <w:r>
        <w:rPr>
          <w:rFonts w:hint="eastAsia" w:ascii="宋体" w:hAnsi="宋体"/>
        </w:rPr>
        <w:t>图5</w:t>
      </w:r>
    </w:p>
    <w:p>
      <w:pPr>
        <w:rPr>
          <w:rFonts w:ascii="黑体" w:hAnsi="黑体" w:eastAsia="黑体"/>
          <w:sz w:val="30"/>
          <w:szCs w:val="30"/>
        </w:rPr>
      </w:pPr>
    </w:p>
    <w:p>
      <w:pPr>
        <w:pStyle w:val="12"/>
        <w:ind w:firstLine="600"/>
        <w:outlineLvl w:val="0"/>
        <w:rPr>
          <w:rFonts w:ascii="黑体" w:hAnsi="黑体" w:eastAsia="黑体"/>
          <w:sz w:val="30"/>
          <w:szCs w:val="30"/>
        </w:rPr>
      </w:pPr>
      <w:r>
        <w:rPr>
          <w:rFonts w:hint="eastAsia" w:ascii="黑体" w:hAnsi="黑体" w:eastAsia="黑体"/>
          <w:sz w:val="30"/>
          <w:szCs w:val="30"/>
        </w:rPr>
        <w:t>（3）监护人信息填写</w:t>
      </w:r>
    </w:p>
    <w:p>
      <w:pPr>
        <w:pStyle w:val="12"/>
        <w:ind w:left="360" w:firstLine="480"/>
        <w:rPr>
          <w:rFonts w:ascii="宋体" w:hAnsi="宋体"/>
          <w:sz w:val="24"/>
        </w:rPr>
      </w:pPr>
      <w:r>
        <w:rPr>
          <w:rFonts w:hint="eastAsia" w:ascii="宋体" w:hAnsi="宋体"/>
          <w:sz w:val="24"/>
        </w:rPr>
        <w:t>填写监护人姓名、身份证号、与学生关系等基本信息，上传户籍关系证明照片（户籍类型和户籍所在地可根据填写的当前监护人信息查询填充）。如有特殊情况，请填写特殊情况说明。如图6所示。如果系统验证报名学生和监护人在同一户口本上，就无需上传户籍关系证明。如图</w:t>
      </w:r>
      <w:r>
        <w:rPr>
          <w:rFonts w:ascii="宋体" w:hAnsi="宋体"/>
          <w:sz w:val="24"/>
        </w:rPr>
        <w:t>7</w:t>
      </w:r>
      <w:r>
        <w:rPr>
          <w:rFonts w:hint="eastAsia" w:ascii="宋体" w:hAnsi="宋体"/>
          <w:sz w:val="24"/>
        </w:rPr>
        <w:t>所示。</w:t>
      </w:r>
    </w:p>
    <w:p>
      <w:pPr>
        <w:jc w:val="both"/>
        <w:rPr>
          <w:rFonts w:ascii="黑体" w:hAnsi="黑体" w:eastAsia="黑体"/>
          <w:sz w:val="30"/>
          <w:szCs w:val="30"/>
        </w:rPr>
      </w:pPr>
      <w:r>
        <w:rPr>
          <w:rFonts w:hint="eastAsia"/>
          <w:lang w:val="en-US" w:eastAsia="zh-CN"/>
        </w:rPr>
        <w:t xml:space="preserve">          </w:t>
      </w:r>
      <w:r>
        <w:drawing>
          <wp:inline distT="0" distB="0" distL="114300" distR="114300">
            <wp:extent cx="4722495" cy="3314065"/>
            <wp:effectExtent l="0" t="0" r="1905" b="63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1"/>
                    <a:stretch>
                      <a:fillRect/>
                    </a:stretch>
                  </pic:blipFill>
                  <pic:spPr>
                    <a:xfrm>
                      <a:off x="0" y="0"/>
                      <a:ext cx="4722495" cy="3314065"/>
                    </a:xfrm>
                    <a:prstGeom prst="rect">
                      <a:avLst/>
                    </a:prstGeom>
                    <a:noFill/>
                    <a:ln>
                      <a:noFill/>
                    </a:ln>
                  </pic:spPr>
                </pic:pic>
              </a:graphicData>
            </a:graphic>
          </wp:inline>
        </w:drawing>
      </w:r>
    </w:p>
    <w:p>
      <w:pPr>
        <w:jc w:val="center"/>
        <w:rPr>
          <w:rFonts w:ascii="宋体" w:hAnsi="宋体"/>
        </w:rPr>
      </w:pPr>
      <w:r>
        <w:rPr>
          <w:rFonts w:hint="eastAsia" w:ascii="宋体" w:hAnsi="宋体"/>
        </w:rPr>
        <w:t>图6</w:t>
      </w:r>
    </w:p>
    <w:p>
      <w:pPr>
        <w:jc w:val="center"/>
        <w:rPr>
          <w:rFonts w:ascii="宋体" w:hAnsi="宋体"/>
        </w:rPr>
      </w:pPr>
      <w:r>
        <w:drawing>
          <wp:inline distT="0" distB="0" distL="114300" distR="114300">
            <wp:extent cx="3401695" cy="6002020"/>
            <wp:effectExtent l="0" t="0" r="8255" b="1778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2"/>
                    <a:stretch>
                      <a:fillRect/>
                    </a:stretch>
                  </pic:blipFill>
                  <pic:spPr>
                    <a:xfrm>
                      <a:off x="0" y="0"/>
                      <a:ext cx="3401695" cy="6002020"/>
                    </a:xfrm>
                    <a:prstGeom prst="rect">
                      <a:avLst/>
                    </a:prstGeom>
                    <a:noFill/>
                    <a:ln>
                      <a:noFill/>
                    </a:ln>
                  </pic:spPr>
                </pic:pic>
              </a:graphicData>
            </a:graphic>
          </wp:inline>
        </w:drawing>
      </w:r>
    </w:p>
    <w:p>
      <w:pPr>
        <w:jc w:val="center"/>
        <w:rPr>
          <w:rFonts w:hint="eastAsia" w:ascii="黑体" w:hAnsi="黑体" w:eastAsia="黑体"/>
          <w:sz w:val="30"/>
          <w:szCs w:val="30"/>
        </w:rPr>
      </w:pPr>
      <w:r>
        <w:rPr>
          <w:rFonts w:hint="eastAsia" w:ascii="宋体" w:hAnsi="宋体"/>
        </w:rPr>
        <w:t>图</w:t>
      </w:r>
      <w:r>
        <w:rPr>
          <w:rFonts w:ascii="宋体" w:hAnsi="宋体"/>
        </w:rPr>
        <w:t>7</w:t>
      </w:r>
    </w:p>
    <w:p>
      <w:pPr>
        <w:pStyle w:val="12"/>
        <w:ind w:firstLine="600"/>
        <w:outlineLvl w:val="0"/>
        <w:rPr>
          <w:rFonts w:ascii="黑体" w:hAnsi="黑体" w:eastAsia="黑体"/>
          <w:sz w:val="30"/>
          <w:szCs w:val="30"/>
        </w:rPr>
      </w:pPr>
      <w:r>
        <w:rPr>
          <w:rFonts w:hint="eastAsia" w:ascii="黑体" w:hAnsi="黑体" w:eastAsia="黑体"/>
          <w:sz w:val="30"/>
          <w:szCs w:val="30"/>
        </w:rPr>
        <w:t>（4）房产信息填写</w:t>
      </w:r>
    </w:p>
    <w:p>
      <w:pPr>
        <w:pStyle w:val="12"/>
        <w:ind w:left="360" w:firstLine="480"/>
        <w:rPr>
          <w:rFonts w:ascii="宋体" w:hAnsi="宋体"/>
          <w:sz w:val="24"/>
        </w:rPr>
      </w:pPr>
      <w:r>
        <w:rPr>
          <w:rFonts w:hint="eastAsia" w:ascii="宋体" w:hAnsi="宋体"/>
          <w:sz w:val="24"/>
        </w:rPr>
        <w:t>选择房产证明类型，选择监护人选择户主，填写对应的房产证明信息及照片。如图</w:t>
      </w:r>
      <w:r>
        <w:rPr>
          <w:rFonts w:ascii="宋体" w:hAnsi="宋体"/>
          <w:sz w:val="24"/>
        </w:rPr>
        <w:t>8</w:t>
      </w:r>
      <w:r>
        <w:rPr>
          <w:rFonts w:hint="eastAsia" w:ascii="宋体" w:hAnsi="宋体"/>
          <w:sz w:val="24"/>
        </w:rPr>
        <w:t>所示。如果系统自动验证房产信息并提示“符合该学校的招生范围”，则无需填写房产信息。如图9所示。</w:t>
      </w:r>
    </w:p>
    <w:p>
      <w:pPr>
        <w:pStyle w:val="12"/>
        <w:ind w:left="360" w:firstLine="0" w:firstLineChars="0"/>
        <w:rPr>
          <w:rFonts w:ascii="宋体" w:hAnsi="宋体"/>
          <w:sz w:val="24"/>
        </w:rPr>
      </w:pPr>
    </w:p>
    <w:p>
      <w:pPr>
        <w:jc w:val="center"/>
        <w:rPr>
          <w:rFonts w:ascii="黑体" w:hAnsi="黑体" w:eastAsia="黑体"/>
          <w:sz w:val="30"/>
          <w:szCs w:val="30"/>
        </w:rPr>
      </w:pPr>
      <w:r>
        <w:drawing>
          <wp:inline distT="0" distB="0" distL="114300" distR="114300">
            <wp:extent cx="5189855" cy="6113780"/>
            <wp:effectExtent l="0" t="0" r="10795" b="127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13"/>
                    <a:stretch>
                      <a:fillRect/>
                    </a:stretch>
                  </pic:blipFill>
                  <pic:spPr>
                    <a:xfrm>
                      <a:off x="0" y="0"/>
                      <a:ext cx="5189855" cy="6113780"/>
                    </a:xfrm>
                    <a:prstGeom prst="rect">
                      <a:avLst/>
                    </a:prstGeom>
                    <a:noFill/>
                    <a:ln>
                      <a:noFill/>
                    </a:ln>
                  </pic:spPr>
                </pic:pic>
              </a:graphicData>
            </a:graphic>
          </wp:inline>
        </w:drawing>
      </w:r>
    </w:p>
    <w:p>
      <w:pPr>
        <w:jc w:val="center"/>
        <w:rPr>
          <w:rFonts w:ascii="宋体" w:hAnsi="宋体"/>
        </w:rPr>
      </w:pPr>
      <w:r>
        <w:rPr>
          <w:rFonts w:hint="eastAsia" w:ascii="宋体" w:hAnsi="宋体"/>
        </w:rPr>
        <w:t>图</w:t>
      </w:r>
      <w:r>
        <w:rPr>
          <w:rFonts w:ascii="宋体" w:hAnsi="宋体"/>
        </w:rPr>
        <w:t>8</w:t>
      </w:r>
      <w:r>
        <w:rPr>
          <w:rFonts w:hint="eastAsia" w:ascii="宋体" w:hAnsi="宋体"/>
        </w:rPr>
        <w:t xml:space="preserve"> </w:t>
      </w:r>
    </w:p>
    <w:p>
      <w:pPr>
        <w:jc w:val="center"/>
        <w:rPr>
          <w:rFonts w:ascii="宋体" w:hAnsi="宋体"/>
        </w:rPr>
      </w:pPr>
      <w:r>
        <w:drawing>
          <wp:inline distT="0" distB="0" distL="114300" distR="114300">
            <wp:extent cx="3367405" cy="5906135"/>
            <wp:effectExtent l="0" t="0" r="4445" b="1841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14"/>
                    <a:stretch>
                      <a:fillRect/>
                    </a:stretch>
                  </pic:blipFill>
                  <pic:spPr>
                    <a:xfrm>
                      <a:off x="0" y="0"/>
                      <a:ext cx="3367405" cy="5906135"/>
                    </a:xfrm>
                    <a:prstGeom prst="rect">
                      <a:avLst/>
                    </a:prstGeom>
                    <a:noFill/>
                    <a:ln>
                      <a:noFill/>
                    </a:ln>
                  </pic:spPr>
                </pic:pic>
              </a:graphicData>
            </a:graphic>
          </wp:inline>
        </w:drawing>
      </w:r>
    </w:p>
    <w:p>
      <w:pPr>
        <w:jc w:val="center"/>
        <w:rPr>
          <w:rFonts w:ascii="宋体" w:hAnsi="宋体"/>
        </w:rPr>
      </w:pPr>
      <w:r>
        <w:rPr>
          <w:rFonts w:hint="eastAsia" w:ascii="宋体" w:hAnsi="宋体"/>
        </w:rPr>
        <w:t>图</w:t>
      </w:r>
      <w:r>
        <w:rPr>
          <w:rFonts w:ascii="宋体" w:hAnsi="宋体"/>
        </w:rPr>
        <w:t>9</w:t>
      </w:r>
    </w:p>
    <w:p>
      <w:pPr>
        <w:pStyle w:val="12"/>
        <w:ind w:firstLine="0" w:firstLineChars="0"/>
        <w:rPr>
          <w:rFonts w:hint="eastAsia" w:ascii="宋体" w:hAnsi="宋体"/>
          <w:sz w:val="24"/>
        </w:rPr>
      </w:pPr>
    </w:p>
    <w:p>
      <w:pPr>
        <w:rPr>
          <w:rFonts w:ascii="宋体" w:hAnsi="宋体"/>
          <w:sz w:val="24"/>
        </w:rPr>
      </w:pPr>
    </w:p>
    <w:p>
      <w:pPr>
        <w:pStyle w:val="12"/>
        <w:ind w:firstLine="600"/>
        <w:jc w:val="left"/>
        <w:outlineLvl w:val="0"/>
        <w:rPr>
          <w:rFonts w:ascii="黑体" w:hAnsi="黑体" w:eastAsia="黑体"/>
          <w:sz w:val="30"/>
          <w:szCs w:val="30"/>
        </w:rPr>
      </w:pPr>
      <w:r>
        <w:rPr>
          <w:rFonts w:hint="eastAsia" w:ascii="黑体" w:hAnsi="黑体" w:eastAsia="黑体"/>
          <w:sz w:val="30"/>
          <w:szCs w:val="30"/>
        </w:rPr>
        <w:t>（5）首页其他按钮功能</w:t>
      </w:r>
    </w:p>
    <w:p>
      <w:pPr>
        <w:pStyle w:val="12"/>
        <w:ind w:left="360" w:firstLine="0" w:firstLineChars="0"/>
        <w:jc w:val="left"/>
        <w:rPr>
          <w:rFonts w:hint="default" w:ascii="黑体" w:hAnsi="黑体" w:eastAsia="黑体"/>
          <w:sz w:val="30"/>
          <w:szCs w:val="30"/>
          <w:lang w:val="en-US"/>
        </w:rPr>
      </w:pPr>
      <w:r>
        <w:rPr>
          <w:rFonts w:ascii="黑体" w:hAnsi="黑体" w:eastAsia="黑体"/>
          <w:sz w:val="30"/>
          <w:szCs w:val="30"/>
        </w:rPr>
        <w:pict>
          <v:rect id="矩形 20" o:spid="_x0000_s2069" o:spt="1" style="position:absolute;left:0pt;margin-left:137.95pt;margin-top:448.25pt;height:9.7pt;width:80.4pt;z-index:251669504;v-text-anchor:middle;mso-width-relative:page;mso-height-relative:page;" fillcolor="#FFFFFF" filled="t" stroked="f" coordsize="21600,21600" o:gfxdata="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I3kJF1gAAAAsBAAAPAAAAAAAAAAEAIAAAACIA&#10;AABkcnMvZG93bnJldi54bWxQSwECFAAUAAAACACHTuJAufuddUQCAABoBAAADgAAAAAAAAABACAA&#10;AAAlAQAAZHJzL2Uyb0RvYy54bWxQSwUGAAAAAAYABgBZAQAA2wUAAAAA&#10;">
            <v:path/>
            <v:fill on="t" color2="#FFFFFF" focussize="0,0"/>
            <v:stroke on="f" weight="2pt"/>
            <v:imagedata o:title=""/>
            <o:lock v:ext="edit" aspectratio="f"/>
          </v:rect>
        </w:pict>
      </w:r>
      <w:r>
        <w:rPr>
          <w:rFonts w:ascii="黑体" w:hAnsi="黑体" w:eastAsia="黑体"/>
          <w:sz w:val="30"/>
          <w:szCs w:val="30"/>
        </w:rPr>
        <w:pict>
          <v:rect id="矩形 18" o:spid="_x0000_s2070" o:spt="1" style="position:absolute;left:0pt;margin-left:134.75pt;margin-top:297.35pt;height:9.7pt;width:92.75pt;z-index:251660288;v-text-anchor:middle;mso-width-relative:page;mso-height-relative:page;" fillcolor="#FFFFFF" filled="t" stroked="f" coordsize="21600,21600" o:gfxdata="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O0KrrNcAAAALAQAADwAAAAAAAAABACAAAAAi&#10;AAAAZHJzL2Rvd25yZXYueG1sUEsBAhQAFAAAAAgAh07iQLTHL4VEAgAAaAQAAA4AAAAAAAAAAQAg&#10;AAAAJgEAAGRycy9lMm9Eb2MueG1sUEsFBgAAAAAGAAYAWQEAANwFAAAAAA==&#10;">
            <v:path/>
            <v:fill on="t" color2="#FFFFFF" focussize="0,0"/>
            <v:stroke on="f" weight="2pt"/>
            <v:imagedata o:title=""/>
            <o:lock v:ext="edit" aspectratio="f"/>
            <v:textbox>
              <w:txbxContent>
                <w:p/>
              </w:txbxContent>
            </v:textbox>
          </v:rect>
        </w:pict>
      </w:r>
    </w:p>
    <w:p>
      <w:pPr>
        <w:pStyle w:val="12"/>
        <w:ind w:left="360" w:firstLine="0" w:firstLineChars="0"/>
        <w:jc w:val="left"/>
        <w:rPr>
          <w:rFonts w:hint="eastAsia" w:ascii="黑体" w:hAnsi="黑体" w:eastAsia="黑体"/>
          <w:sz w:val="30"/>
          <w:szCs w:val="30"/>
        </w:rPr>
      </w:pPr>
      <w:r>
        <w:drawing>
          <wp:inline distT="0" distB="0" distL="114300" distR="114300">
            <wp:extent cx="5353685" cy="6353810"/>
            <wp:effectExtent l="0" t="0" r="18415" b="889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15"/>
                    <a:stretch>
                      <a:fillRect/>
                    </a:stretch>
                  </pic:blipFill>
                  <pic:spPr>
                    <a:xfrm>
                      <a:off x="0" y="0"/>
                      <a:ext cx="5353685" cy="6353810"/>
                    </a:xfrm>
                    <a:prstGeom prst="rect">
                      <a:avLst/>
                    </a:prstGeom>
                    <a:noFill/>
                    <a:ln>
                      <a:noFill/>
                    </a:ln>
                  </pic:spPr>
                </pic:pic>
              </a:graphicData>
            </a:graphic>
          </wp:inline>
        </w:drawing>
      </w:r>
    </w:p>
    <w:p>
      <w:pPr>
        <w:jc w:val="center"/>
        <w:rPr>
          <w:rFonts w:hint="eastAsia" w:ascii="宋体" w:hAnsi="宋体"/>
        </w:rPr>
      </w:pPr>
      <w:r>
        <w:rPr>
          <w:rFonts w:hint="eastAsia" w:ascii="宋体" w:hAnsi="宋体"/>
        </w:rPr>
        <w:t>图</w:t>
      </w:r>
      <w:r>
        <w:rPr>
          <w:rFonts w:ascii="宋体" w:hAnsi="宋体"/>
        </w:rPr>
        <w:t>10</w:t>
      </w:r>
    </w:p>
    <w:p>
      <w:pPr>
        <w:pStyle w:val="12"/>
        <w:numPr>
          <w:ilvl w:val="0"/>
          <w:numId w:val="2"/>
        </w:numPr>
        <w:ind w:firstLine="600"/>
        <w:outlineLvl w:val="0"/>
        <w:rPr>
          <w:rFonts w:hint="eastAsia" w:ascii="黑体" w:hAnsi="黑体" w:eastAsia="黑体"/>
          <w:sz w:val="30"/>
          <w:szCs w:val="30"/>
        </w:rPr>
      </w:pPr>
      <w:r>
        <w:rPr>
          <w:rFonts w:hint="eastAsia" w:ascii="黑体" w:hAnsi="黑体" w:eastAsia="黑体"/>
          <w:sz w:val="30"/>
          <w:szCs w:val="30"/>
        </w:rPr>
        <w:t>报名结果及消息</w:t>
      </w:r>
    </w:p>
    <w:p>
      <w:pPr>
        <w:pStyle w:val="12"/>
        <w:ind w:left="360" w:firstLine="0" w:firstLineChars="0"/>
        <w:jc w:val="center"/>
        <w:rPr>
          <w:rFonts w:hint="eastAsia" w:ascii="黑体" w:hAnsi="黑体" w:eastAsia="黑体"/>
          <w:sz w:val="30"/>
          <w:szCs w:val="30"/>
        </w:rPr>
      </w:pPr>
      <w:r>
        <w:pict>
          <v:rect id="矩形 27" o:spid="_x0000_s2071" o:spt="1" style="position:absolute;left:0pt;margin-left:41.6pt;margin-top:347.4pt;height:38.45pt;width:219.95pt;z-index:251664384;v-text-anchor:middle;mso-width-relative:page;mso-height-relative:page;" fillcolor="#FFFFFF" filled="t" stroked="f" coordsize="21600,21600" o:gfxdata="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sss0N1wAAAAoBAAAPAAAAAAAA&#10;AAEAIAAAACIAAABkcnMvZG93bnJldi54bWxQSwECFAAUAAAACACHTuJAOzxaLUwCAABzBAAADgAA&#10;AAAAAAABACAAAAAmAQAAZHJzL2Uyb0RvYy54bWxQSwUGAAAAAAYABgBZAQAA5AUAAAAA&#10;">
            <v:path/>
            <v:fill on="t" color2="#FFFFFF" focussize="0,0"/>
            <v:stroke on="f" weight="2pt"/>
            <v:imagedata o:title=""/>
            <o:lock v:ext="edit" aspectratio="f"/>
            <v:textbox>
              <w:txbxContent>
                <w:p>
                  <w:pPr>
                    <w:spacing w:line="160" w:lineRule="atLeast"/>
                    <w:jc w:val="left"/>
                    <w:rPr>
                      <w:rFonts w:ascii="微软雅黑" w:hAnsi="微软雅黑" w:eastAsia="微软雅黑"/>
                      <w:color w:val="000000"/>
                      <w:sz w:val="16"/>
                      <w:szCs w:val="18"/>
                    </w:rPr>
                  </w:pPr>
                  <w:r>
                    <w:rPr>
                      <w:rFonts w:hint="eastAsia" w:ascii="微软雅黑" w:hAnsi="微软雅黑" w:eastAsia="微软雅黑"/>
                      <w:color w:val="000000"/>
                      <w:sz w:val="16"/>
                      <w:szCs w:val="18"/>
                    </w:rPr>
                    <w:t>如有问题请详询寿光市教育和体育局基础教育科，</w:t>
                  </w:r>
                </w:p>
                <w:p>
                  <w:pPr>
                    <w:spacing w:line="160" w:lineRule="atLeast"/>
                    <w:jc w:val="left"/>
                    <w:rPr>
                      <w:rFonts w:ascii="微软雅黑" w:hAnsi="微软雅黑" w:eastAsia="微软雅黑"/>
                      <w:color w:val="000000"/>
                      <w:sz w:val="16"/>
                      <w:szCs w:val="18"/>
                    </w:rPr>
                  </w:pPr>
                  <w:r>
                    <w:rPr>
                      <w:rFonts w:hint="eastAsia" w:ascii="微软雅黑" w:hAnsi="微软雅黑" w:eastAsia="微软雅黑"/>
                      <w:color w:val="000000"/>
                      <w:sz w:val="16"/>
                      <w:szCs w:val="18"/>
                    </w:rPr>
                    <w:t>联系电话0536-5221453</w:t>
                  </w:r>
                </w:p>
              </w:txbxContent>
            </v:textbox>
          </v:rect>
        </w:pict>
      </w:r>
      <w:r>
        <w:pict>
          <v:rect id="矩形 24" o:spid="_x0000_s2072" o:spt="1" style="position:absolute;left:0pt;margin-left:43.8pt;margin-top:127.95pt;height:38.45pt;width:219.95pt;z-index:251662336;v-text-anchor:middle;mso-width-relative:page;mso-height-relative:page;" fillcolor="#FFFFFF" filled="t" stroked="f" coordsize="21600,21600" o:gfxdata="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i/a+B1wAAAAoBAAAPAAAAAAAA&#10;AAEAIAAAACIAAABkcnMvZG93bnJldi54bWxQSwECFAAUAAAACACHTuJARe9Lk0wCAABzBAAADgAA&#10;AAAAAAABACAAAAAmAQAAZHJzL2Uyb0RvYy54bWxQSwUGAAAAAAYABgBZAQAA5AUAAAAA&#10;">
            <v:path/>
            <v:fill on="t" color2="#FFFFFF" focussize="0,0"/>
            <v:stroke on="f" weight="2pt"/>
            <v:imagedata o:title=""/>
            <o:lock v:ext="edit" aspectratio="f"/>
            <v:textbox>
              <w:txbxContent>
                <w:p>
                  <w:pPr>
                    <w:spacing w:line="160" w:lineRule="atLeast"/>
                    <w:jc w:val="left"/>
                    <w:rPr>
                      <w:rFonts w:ascii="微软雅黑" w:hAnsi="微软雅黑" w:eastAsia="微软雅黑"/>
                      <w:color w:val="000000"/>
                      <w:sz w:val="16"/>
                      <w:szCs w:val="18"/>
                    </w:rPr>
                  </w:pPr>
                  <w:r>
                    <w:rPr>
                      <w:rFonts w:hint="eastAsia" w:ascii="微软雅黑" w:hAnsi="微软雅黑" w:eastAsia="微软雅黑"/>
                      <w:color w:val="000000"/>
                      <w:sz w:val="16"/>
                      <w:szCs w:val="18"/>
                    </w:rPr>
                    <w:t>如有问题请详询寿光市教育和体育局基础教育科，</w:t>
                  </w:r>
                </w:p>
                <w:p>
                  <w:pPr>
                    <w:spacing w:line="160" w:lineRule="atLeast"/>
                    <w:jc w:val="left"/>
                    <w:rPr>
                      <w:rFonts w:ascii="微软雅黑" w:hAnsi="微软雅黑" w:eastAsia="微软雅黑"/>
                      <w:color w:val="000000"/>
                      <w:sz w:val="16"/>
                      <w:szCs w:val="18"/>
                    </w:rPr>
                  </w:pPr>
                  <w:r>
                    <w:rPr>
                      <w:rFonts w:hint="eastAsia" w:ascii="微软雅黑" w:hAnsi="微软雅黑" w:eastAsia="微软雅黑"/>
                      <w:color w:val="000000"/>
                      <w:sz w:val="16"/>
                      <w:szCs w:val="18"/>
                    </w:rPr>
                    <w:t>联系电话0536-5221453</w:t>
                  </w:r>
                </w:p>
              </w:txbxContent>
            </v:textbox>
          </v:rect>
        </w:pict>
      </w:r>
      <w:r>
        <w:pict>
          <v:rect id="矩形 26" o:spid="_x0000_s2073" o:spt="1" style="position:absolute;left:0pt;margin-left:137pt;margin-top:238.85pt;height:13.25pt;width:127.65pt;z-index:251663360;v-text-anchor:middle;mso-width-relative:page;mso-height-relative:page;" fillcolor="#FFFFFF" filled="t" stroked="f" coordsize="21600,21600" o:gfxdata="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WZL+LXAAAACwEAAA8AAAAAAAAAAQAgAAAA&#10;IgAAAGRycy9kb3ducmV2LnhtbFBLAQIUABQAAAAIAIdO4kCK/LpYRQIAAGgEAAAOAAAAAAAAAAEA&#10;IAAAACYBAABkcnMvZTJvRG9jLnhtbFBLBQYAAAAABgAGAFkBAADdBQAAAAA=&#10;">
            <v:path/>
            <v:fill on="t" color2="#FFFFFF" focussize="0,0"/>
            <v:stroke on="f" weight="2pt"/>
            <v:imagedata o:title=""/>
            <o:lock v:ext="edit" aspectratio="f"/>
            <v:textbox>
              <w:txbxContent>
                <w:p/>
              </w:txbxContent>
            </v:textbox>
          </v:rect>
        </w:pict>
      </w:r>
      <w:r>
        <w:pict>
          <v:rect id="矩形 22" o:spid="_x0000_s2074" o:spt="1" style="position:absolute;left:0pt;margin-left:137.9pt;margin-top:64.35pt;height:12.35pt;width:120.6pt;z-index:251661312;v-text-anchor:middle;mso-width-relative:page;mso-height-relative:page;" fillcolor="#FFFFFF" filled="t" stroked="f" coordsize="21600,21600" o:gfxdata="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U5AGbWAAAACwEAAA8AAAAAAAAAAQAgAAAAIgAA&#10;AGRycy9kb3ducmV2LnhtbFBLAQIUABQAAAAIAIdO4kC5Uqs4QwIAAGgEAAAOAAAAAAAAAAEAIAAA&#10;ACUBAABkcnMvZTJvRG9jLnhtbFBLBQYAAAAABgAGAFkBAADaBQAAAAA=&#10;">
            <v:path/>
            <v:fill on="t" color2="#FFFFFF" focussize="0,0"/>
            <v:stroke on="f" weight="2pt"/>
            <v:imagedata o:title=""/>
            <o:lock v:ext="edit" aspectratio="f"/>
            <v:textbox>
              <w:txbxContent>
                <w:p/>
              </w:txbxContent>
            </v:textbox>
          </v:rect>
        </w:pict>
      </w:r>
      <w:r>
        <w:drawing>
          <wp:inline distT="0" distB="0" distL="114300" distR="114300">
            <wp:extent cx="5274310" cy="6126480"/>
            <wp:effectExtent l="0" t="0" r="2540" b="762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16"/>
                    <a:stretch>
                      <a:fillRect/>
                    </a:stretch>
                  </pic:blipFill>
                  <pic:spPr>
                    <a:xfrm>
                      <a:off x="0" y="0"/>
                      <a:ext cx="5274310" cy="6126480"/>
                    </a:xfrm>
                    <a:prstGeom prst="rect">
                      <a:avLst/>
                    </a:prstGeom>
                    <a:noFill/>
                    <a:ln>
                      <a:noFill/>
                    </a:ln>
                  </pic:spPr>
                </pic:pic>
              </a:graphicData>
            </a:graphic>
          </wp:inline>
        </w:drawing>
      </w:r>
      <w:r>
        <w:pict>
          <v:rect id="矩形 32" o:spid="_x0000_s2075" o:spt="1" style="position:absolute;left:0pt;margin-left:154.25pt;margin-top:100.25pt;height:12.35pt;width:28.25pt;z-index:251668480;v-text-anchor:middle;mso-width-relative:page;mso-height-relative:page;" fillcolor="#FFFFFF" filled="t" stroked="f" coordsize="21600,21600" o:gfxdata="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dl+GbVAAAACwEAAA8AAAAAAAAAAQAg&#10;AAAAIgAAAGRycy9kb3ducmV2LnhtbFBLAQIUABQAAAAIAIdO4kBFqMoxSgIAAHIEAAAOAAAAAAAA&#10;AAEAIAAAACQBAABkcnMvZTJvRG9jLnhtbFBLBQYAAAAABgAGAFkBAADgBQAAAAA=&#10;">
            <v:path/>
            <v:fill on="t" color2="#FFFFFF" focussize="0,0"/>
            <v:stroke on="f" weight="2pt"/>
            <v:imagedata o:title=""/>
            <o:lock v:ext="edit" aspectratio="f"/>
            <v:textbox>
              <w:txbxContent>
                <w:p>
                  <w:pPr>
                    <w:jc w:val="center"/>
                  </w:pPr>
                  <w:r>
                    <w:rPr>
                      <w:rFonts w:hint="eastAsia" w:ascii="宋体" w:hAnsi="宋体"/>
                      <w:color w:val="000000"/>
                      <w:sz w:val="48"/>
                    </w:rPr>
                    <w:t>20</w:t>
                  </w:r>
                  <w:r>
                    <w:rPr>
                      <w:rFonts w:hint="eastAsia"/>
                    </w:rPr>
                    <w:t>19</w:t>
                  </w:r>
                </w:p>
              </w:txbxContent>
            </v:textbox>
          </v:rect>
        </w:pict>
      </w:r>
      <w:r>
        <w:pict>
          <v:rect id="矩形 31" o:spid="_x0000_s2076" o:spt="1" style="position:absolute;left:0pt;margin-left:219.6pt;margin-top:352pt;height:17.65pt;width:113.5pt;z-index:251665408;v-text-anchor:middle;mso-width-relative:page;mso-height-relative:page;" fillcolor="#FFFFFF" filled="t" stroked="f" coordsize="21600,21600" o:gfxdata="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4IH5+1QAAAAsBAAAPAAAAAAAAAAEAIAAAACIAAABk&#10;cnMvZG93bnJldi54bWxQSwECFAAUAAAACACHTuJAXZDZWkICAABoBAAADgAAAAAAAAABACAAAAAk&#10;AQAAZHJzL2Uyb0RvYy54bWxQSwUGAAAAAAYABgBZAQAA2AUAAAAA&#10;">
            <v:path/>
            <v:fill on="t" color2="#FFFFFF" focussize="0,0"/>
            <v:stroke on="f" weight="2pt"/>
            <v:imagedata o:title=""/>
            <o:lock v:ext="edit" aspectratio="f"/>
            <v:textbox>
              <w:txbxContent>
                <w:p/>
              </w:txbxContent>
            </v:textbox>
          </v:rect>
        </w:pict>
      </w:r>
    </w:p>
    <w:p>
      <w:pPr>
        <w:jc w:val="center"/>
        <w:rPr>
          <w:rFonts w:ascii="宋体" w:hAnsi="宋体"/>
        </w:rPr>
      </w:pPr>
      <w:r>
        <w:rPr>
          <w:rFonts w:hint="eastAsia" w:ascii="宋体" w:hAnsi="宋体"/>
        </w:rPr>
        <w:t>图1</w:t>
      </w:r>
      <w:r>
        <w:rPr>
          <w:rFonts w:ascii="宋体" w:hAnsi="宋体"/>
        </w:rPr>
        <w:t>1</w:t>
      </w:r>
    </w:p>
    <w:p>
      <w:pPr>
        <w:pStyle w:val="12"/>
        <w:ind w:left="360" w:firstLine="0" w:firstLineChars="0"/>
        <w:jc w:val="center"/>
        <w:rPr>
          <w:rFonts w:ascii="黑体" w:hAnsi="黑体" w:eastAsia="黑体"/>
          <w:sz w:val="30"/>
          <w:szCs w:val="30"/>
        </w:rPr>
      </w:pPr>
    </w:p>
    <w:p>
      <w:pPr>
        <w:pStyle w:val="12"/>
        <w:ind w:firstLine="600"/>
        <w:outlineLvl w:val="0"/>
        <w:rPr>
          <w:rFonts w:ascii="黑体" w:hAnsi="黑体" w:eastAsia="黑体"/>
          <w:sz w:val="30"/>
          <w:szCs w:val="30"/>
        </w:rPr>
      </w:pPr>
      <w:r>
        <w:rPr>
          <w:rFonts w:hint="eastAsia" w:ascii="黑体" w:hAnsi="黑体" w:eastAsia="黑体"/>
          <w:sz w:val="30"/>
          <w:szCs w:val="30"/>
        </w:rPr>
        <w:t>（7）个人中心</w:t>
      </w:r>
    </w:p>
    <w:p>
      <w:pPr>
        <w:pStyle w:val="12"/>
        <w:ind w:left="360" w:firstLine="0" w:firstLineChars="0"/>
        <w:rPr>
          <w:rFonts w:hint="eastAsia" w:ascii="宋体" w:hAnsi="宋体"/>
          <w:sz w:val="24"/>
        </w:rPr>
      </w:pPr>
      <w:r>
        <w:rPr>
          <w:rFonts w:hint="eastAsia" w:ascii="宋体" w:hAnsi="宋体"/>
          <w:sz w:val="24"/>
        </w:rPr>
        <w:t>可以进行用户的学生、监护人、房产信息维护，可以修改用户的密码。</w:t>
      </w:r>
    </w:p>
    <w:p>
      <w:pPr>
        <w:pStyle w:val="12"/>
        <w:ind w:left="360" w:firstLine="0" w:firstLineChars="0"/>
        <w:rPr>
          <w:rFonts w:ascii="黑体" w:hAnsi="黑体" w:eastAsia="黑体"/>
          <w:sz w:val="30"/>
          <w:szCs w:val="30"/>
        </w:rPr>
      </w:pPr>
      <w:r>
        <w:drawing>
          <wp:inline distT="0" distB="0" distL="114300" distR="114300">
            <wp:extent cx="5704840" cy="6771640"/>
            <wp:effectExtent l="0" t="0" r="10160" b="10160"/>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17"/>
                    <a:stretch>
                      <a:fillRect/>
                    </a:stretch>
                  </pic:blipFill>
                  <pic:spPr>
                    <a:xfrm>
                      <a:off x="0" y="0"/>
                      <a:ext cx="5704840" cy="6771640"/>
                    </a:xfrm>
                    <a:prstGeom prst="rect">
                      <a:avLst/>
                    </a:prstGeom>
                    <a:noFill/>
                    <a:ln>
                      <a:noFill/>
                    </a:ln>
                  </pic:spPr>
                </pic:pic>
              </a:graphicData>
            </a:graphic>
          </wp:inline>
        </w:drawing>
      </w:r>
    </w:p>
    <w:p>
      <w:pPr>
        <w:jc w:val="center"/>
        <w:rPr>
          <w:rFonts w:ascii="宋体" w:hAnsi="宋体"/>
        </w:rPr>
      </w:pPr>
      <w:r>
        <w:rPr>
          <w:rFonts w:hint="eastAsia" w:ascii="宋体" w:hAnsi="宋体"/>
        </w:rPr>
        <w:t>图1</w:t>
      </w:r>
      <w:r>
        <w:rPr>
          <w:rFonts w:ascii="宋体" w:hAnsi="宋体"/>
        </w:rPr>
        <w:t>2</w:t>
      </w:r>
    </w:p>
    <w:p>
      <w:pPr>
        <w:rPr>
          <w:rFonts w:ascii="宋体" w:hAnsi="宋体"/>
          <w:sz w:val="24"/>
        </w:rPr>
      </w:pPr>
    </w:p>
    <w:p/>
    <w:p>
      <w:pPr>
        <w:widowControl/>
        <w:spacing w:line="560" w:lineRule="exact"/>
        <w:jc w:val="both"/>
        <w:rPr>
          <w:rFonts w:ascii="宋体" w:hAnsi="宋体" w:eastAsia="宋体" w:cs="宋体"/>
          <w:kern w:val="0"/>
          <w:sz w:val="30"/>
          <w:szCs w:val="30"/>
        </w:rPr>
      </w:pPr>
    </w:p>
    <w:p>
      <w:pPr>
        <w:widowControl/>
        <w:spacing w:line="560" w:lineRule="exact"/>
        <w:jc w:val="right"/>
        <w:rPr>
          <w:rFonts w:ascii="宋体" w:hAnsi="宋体" w:eastAsia="宋体" w:cs="宋体"/>
          <w:kern w:val="0"/>
          <w:sz w:val="30"/>
          <w:szCs w:val="30"/>
        </w:rPr>
      </w:pPr>
    </w:p>
    <w:p>
      <w:pPr>
        <w:widowControl/>
        <w:spacing w:line="560" w:lineRule="exact"/>
        <w:jc w:val="right"/>
        <w:rPr>
          <w:rFonts w:ascii="宋体" w:hAnsi="宋体" w:eastAsia="宋体" w:cs="宋体"/>
          <w:kern w:val="0"/>
          <w:sz w:val="30"/>
          <w:szCs w:val="30"/>
        </w:rPr>
      </w:pPr>
    </w:p>
    <w:p>
      <w:r>
        <w:rPr>
          <w:rFonts w:hint="eastAsia" w:ascii="黑体" w:hAnsi="黑体" w:eastAsia="黑体" w:cs="黑体"/>
          <w:b/>
          <w:color w:val="000000"/>
          <w:sz w:val="32"/>
          <w:szCs w:val="32"/>
        </w:rPr>
        <w:br w:type="page"/>
      </w:r>
    </w:p>
    <w:p>
      <w:pPr>
        <w:widowControl/>
        <w:spacing w:line="560" w:lineRule="exact"/>
        <w:jc w:val="right"/>
        <w:rPr>
          <w:rFonts w:ascii="仿宋" w:hAnsi="仿宋" w:eastAsia="仿宋" w:cs="宋体"/>
          <w:kern w:val="0"/>
          <w:sz w:val="30"/>
          <w:szCs w:val="30"/>
        </w:rPr>
      </w:pPr>
    </w:p>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3953E1"/>
    <w:multiLevelType w:val="singleLevel"/>
    <w:tmpl w:val="A93953E1"/>
    <w:lvl w:ilvl="0" w:tentative="0">
      <w:start w:val="3"/>
      <w:numFmt w:val="chineseCounting"/>
      <w:suff w:val="nothing"/>
      <w:lvlText w:val="%1、"/>
      <w:lvlJc w:val="left"/>
      <w:rPr>
        <w:rFonts w:hint="eastAsia"/>
      </w:rPr>
    </w:lvl>
  </w:abstractNum>
  <w:abstractNum w:abstractNumId="1">
    <w:nsid w:val="B88F3507"/>
    <w:multiLevelType w:val="singleLevel"/>
    <w:tmpl w:val="B88F3507"/>
    <w:lvl w:ilvl="0" w:tentative="0">
      <w:start w:val="6"/>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mNjZTI4OGU4M2JhMWVhM2U5MjM4YWExNjc1ZDE2ZTMifQ=="/>
  </w:docVars>
  <w:rsids>
    <w:rsidRoot w:val="00A20D84"/>
    <w:rsid w:val="00087D2F"/>
    <w:rsid w:val="001A0A8B"/>
    <w:rsid w:val="002B600F"/>
    <w:rsid w:val="00330BC9"/>
    <w:rsid w:val="003A37E5"/>
    <w:rsid w:val="00460988"/>
    <w:rsid w:val="004E3224"/>
    <w:rsid w:val="0054133B"/>
    <w:rsid w:val="005A490F"/>
    <w:rsid w:val="005F155B"/>
    <w:rsid w:val="007A05A3"/>
    <w:rsid w:val="008A326F"/>
    <w:rsid w:val="00906786"/>
    <w:rsid w:val="00A20D84"/>
    <w:rsid w:val="00AE3397"/>
    <w:rsid w:val="00B21D55"/>
    <w:rsid w:val="00BF2D2B"/>
    <w:rsid w:val="00BF719E"/>
    <w:rsid w:val="00C3661F"/>
    <w:rsid w:val="00C66683"/>
    <w:rsid w:val="00C83A77"/>
    <w:rsid w:val="00D3208F"/>
    <w:rsid w:val="00DE5589"/>
    <w:rsid w:val="00E32560"/>
    <w:rsid w:val="00E6556B"/>
    <w:rsid w:val="00E930A6"/>
    <w:rsid w:val="01EB4AC5"/>
    <w:rsid w:val="028B778B"/>
    <w:rsid w:val="03E12748"/>
    <w:rsid w:val="04276FD2"/>
    <w:rsid w:val="049E2C19"/>
    <w:rsid w:val="06391B07"/>
    <w:rsid w:val="12D0596F"/>
    <w:rsid w:val="159845A0"/>
    <w:rsid w:val="15EE642D"/>
    <w:rsid w:val="1BEA3432"/>
    <w:rsid w:val="1C600A8E"/>
    <w:rsid w:val="1E1967AF"/>
    <w:rsid w:val="25B22930"/>
    <w:rsid w:val="26955FF5"/>
    <w:rsid w:val="29636AFC"/>
    <w:rsid w:val="2BE018E4"/>
    <w:rsid w:val="33250E58"/>
    <w:rsid w:val="34587B34"/>
    <w:rsid w:val="351360FE"/>
    <w:rsid w:val="3D4C2457"/>
    <w:rsid w:val="4447551F"/>
    <w:rsid w:val="4B4E65EF"/>
    <w:rsid w:val="4BBC209A"/>
    <w:rsid w:val="4DB54E56"/>
    <w:rsid w:val="50BE5E70"/>
    <w:rsid w:val="51EA1B13"/>
    <w:rsid w:val="55C3239F"/>
    <w:rsid w:val="5A0A15AD"/>
    <w:rsid w:val="5D8D1B6C"/>
    <w:rsid w:val="687B3B6D"/>
    <w:rsid w:val="6BB4502B"/>
    <w:rsid w:val="6CB3624C"/>
    <w:rsid w:val="716E6E69"/>
    <w:rsid w:val="747D7117"/>
    <w:rsid w:val="74F0106F"/>
    <w:rsid w:val="759D3680"/>
    <w:rsid w:val="7D0A546D"/>
    <w:rsid w:val="7E3545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列出段落1"/>
    <w:basedOn w:val="1"/>
    <w:qFormat/>
    <w:uiPriority w:val="0"/>
    <w:pPr>
      <w:ind w:firstLine="420" w:firstLineChars="200"/>
    </w:pPr>
    <w:rPr>
      <w:rFonts w:ascii="Calibri" w:hAnsi="Calibri"/>
    </w:rPr>
  </w:style>
  <w:style w:type="paragraph" w:styleId="3">
    <w:name w:val="Date"/>
    <w:basedOn w:val="1"/>
    <w:next w:val="1"/>
    <w:link w:val="14"/>
    <w:semiHidden/>
    <w:unhideWhenUsed/>
    <w:qFormat/>
    <w:uiPriority w:val="99"/>
    <w:pPr>
      <w:ind w:left="100" w:leftChars="2500"/>
    </w:pPr>
  </w:style>
  <w:style w:type="paragraph" w:styleId="4">
    <w:name w:val="Balloon Text"/>
    <w:basedOn w:val="1"/>
    <w:link w:val="13"/>
    <w:semiHidden/>
    <w:unhideWhenUsed/>
    <w:qFormat/>
    <w:uiPriority w:val="99"/>
    <w:rPr>
      <w:sz w:val="18"/>
      <w:szCs w:val="18"/>
    </w:rPr>
  </w:style>
  <w:style w:type="paragraph" w:styleId="5">
    <w:name w:val="footer"/>
    <w:basedOn w:val="1"/>
    <w:link w:val="11"/>
    <w:semiHidden/>
    <w:unhideWhenUsed/>
    <w:qFormat/>
    <w:uiPriority w:val="99"/>
    <w:pPr>
      <w:tabs>
        <w:tab w:val="center" w:pos="4153"/>
        <w:tab w:val="right" w:pos="8306"/>
      </w:tabs>
      <w:snapToGrid w:val="0"/>
      <w:jc w:val="left"/>
    </w:pPr>
    <w:rPr>
      <w:sz w:val="18"/>
      <w:szCs w:val="18"/>
    </w:rPr>
  </w:style>
  <w:style w:type="paragraph" w:styleId="6">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ascii="Calibri" w:hAnsi="Calibri" w:eastAsia="宋体" w:cs="Times New Roman"/>
      <w:kern w:val="0"/>
      <w:sz w:val="24"/>
      <w:szCs w:val="24"/>
    </w:rPr>
  </w:style>
  <w:style w:type="character" w:customStyle="1" w:styleId="10">
    <w:name w:val="页眉 Char"/>
    <w:basedOn w:val="9"/>
    <w:link w:val="6"/>
    <w:semiHidden/>
    <w:qFormat/>
    <w:uiPriority w:val="99"/>
    <w:rPr>
      <w:sz w:val="18"/>
      <w:szCs w:val="18"/>
    </w:rPr>
  </w:style>
  <w:style w:type="character" w:customStyle="1" w:styleId="11">
    <w:name w:val="页脚 Char"/>
    <w:basedOn w:val="9"/>
    <w:link w:val="5"/>
    <w:semiHidden/>
    <w:qFormat/>
    <w:uiPriority w:val="99"/>
    <w:rPr>
      <w:sz w:val="18"/>
      <w:szCs w:val="18"/>
    </w:rPr>
  </w:style>
  <w:style w:type="paragraph" w:styleId="12">
    <w:name w:val="List Paragraph"/>
    <w:basedOn w:val="1"/>
    <w:qFormat/>
    <w:uiPriority w:val="34"/>
    <w:pPr>
      <w:ind w:firstLine="420" w:firstLineChars="200"/>
    </w:pPr>
    <w:rPr>
      <w:rFonts w:ascii="Calibri" w:hAnsi="Calibri" w:eastAsia="宋体" w:cs="Times New Roman"/>
      <w:szCs w:val="24"/>
    </w:rPr>
  </w:style>
  <w:style w:type="character" w:customStyle="1" w:styleId="13">
    <w:name w:val="批注框文本 Char"/>
    <w:basedOn w:val="9"/>
    <w:link w:val="4"/>
    <w:semiHidden/>
    <w:qFormat/>
    <w:uiPriority w:val="99"/>
    <w:rPr>
      <w:sz w:val="18"/>
      <w:szCs w:val="18"/>
    </w:rPr>
  </w:style>
  <w:style w:type="character" w:customStyle="1" w:styleId="14">
    <w:name w:val="日期 Char"/>
    <w:basedOn w:val="9"/>
    <w:link w:val="3"/>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77"/>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641F70-2D32-4DE9-8150-B5032AB0875E}">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15</Pages>
  <Words>2519</Words>
  <Characters>2662</Characters>
  <Lines>19</Lines>
  <Paragraphs>5</Paragraphs>
  <TotalTime>12</TotalTime>
  <ScaleCrop>false</ScaleCrop>
  <LinksUpToDate>false</LinksUpToDate>
  <CharactersWithSpaces>2794</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2021-06-21T08:46:00Z</dcterms:created>
  <dc:creator>lenovo</dc:creator>
  <cp:lastModifiedBy>Administrator</cp:lastModifiedBy>
  <cp:lastPrinted>2022-07-22T10:21:16Z</cp:lastPrinted>
  <dcterms:modified xsi:type="dcterms:W3CDTF">2022-07-22T10:27:27Z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948326C044F64B68B4B161106A83F999</vt:lpwstr>
  </property>
</Properties>
</file>